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9C" w:rsidRDefault="002C419C" w:rsidP="002C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 МУНИЦИПАЛЬНОГО ОБРАЗОВАНИЯ АКБУЛАКСКИЙ РАЙОН ОРЕНБУРГСКОЙ ОБЛАСТИ</w:t>
      </w:r>
    </w:p>
    <w:p w:rsidR="002C419C" w:rsidRDefault="002C419C" w:rsidP="002C41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омсомольская, 15, поселок Акбулак, Оренбургская область 461550 те/факс (35335)</w:t>
      </w:r>
    </w:p>
    <w:p w:rsidR="002C419C" w:rsidRDefault="002C419C" w:rsidP="002C419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2-20-96, 2-11-40 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  <w:lang w:val="en-US"/>
        </w:rPr>
        <w:t xml:space="preserve">-mail: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kspakbulak@mail.ru</w:t>
        </w:r>
      </w:hyperlink>
    </w:p>
    <w:p w:rsidR="002C419C" w:rsidRDefault="002C419C" w:rsidP="002C419C">
      <w:pPr>
        <w:jc w:val="center"/>
        <w:outlineLvl w:val="0"/>
        <w:rPr>
          <w:b/>
          <w:sz w:val="28"/>
          <w:szCs w:val="28"/>
          <w:lang w:val="en-US"/>
        </w:rPr>
      </w:pPr>
    </w:p>
    <w:p w:rsidR="002C419C" w:rsidRPr="00470754" w:rsidRDefault="002C419C" w:rsidP="002C419C">
      <w:pPr>
        <w:jc w:val="both"/>
        <w:outlineLvl w:val="0"/>
        <w:rPr>
          <w:sz w:val="28"/>
          <w:szCs w:val="28"/>
          <w:lang w:val="en-US"/>
        </w:rPr>
      </w:pPr>
      <w:r w:rsidRPr="00470754">
        <w:rPr>
          <w:sz w:val="28"/>
          <w:szCs w:val="28"/>
          <w:u w:val="single"/>
          <w:lang w:val="en-US"/>
        </w:rPr>
        <w:t>16</w:t>
      </w:r>
      <w:r>
        <w:rPr>
          <w:sz w:val="28"/>
          <w:szCs w:val="28"/>
          <w:u w:val="single"/>
          <w:lang w:val="en-US"/>
        </w:rPr>
        <w:t>.0</w:t>
      </w:r>
      <w:r w:rsidRPr="00470754">
        <w:rPr>
          <w:sz w:val="28"/>
          <w:szCs w:val="28"/>
          <w:u w:val="single"/>
          <w:lang w:val="en-US"/>
        </w:rPr>
        <w:t>5</w:t>
      </w:r>
      <w:r>
        <w:rPr>
          <w:sz w:val="28"/>
          <w:szCs w:val="28"/>
          <w:u w:val="single"/>
          <w:lang w:val="en-US"/>
        </w:rPr>
        <w:t>.202</w:t>
      </w:r>
      <w:r w:rsidRPr="00470754"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№ </w:t>
      </w:r>
      <w:r w:rsidRPr="00470754">
        <w:rPr>
          <w:b/>
          <w:sz w:val="28"/>
          <w:szCs w:val="28"/>
          <w:lang w:val="en-US"/>
        </w:rPr>
        <w:t>16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Советский  сельсовет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С.С.Деревянко</w:t>
      </w:r>
      <w:proofErr w:type="spellEnd"/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Главе муниципального образования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Советский  сельсовет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C419C" w:rsidRPr="002C419C" w:rsidRDefault="002C419C" w:rsidP="002C419C">
      <w:pPr>
        <w:tabs>
          <w:tab w:val="left" w:pos="5040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С.М.Кравченко</w:t>
      </w:r>
    </w:p>
    <w:p w:rsidR="002C419C" w:rsidRDefault="002C419C" w:rsidP="002C419C">
      <w:pPr>
        <w:tabs>
          <w:tab w:val="left" w:pos="504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C419C" w:rsidRDefault="002C419C" w:rsidP="002C419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C419C" w:rsidRDefault="002C419C" w:rsidP="002C41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об исполнении 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ab/>
        <w:t>Советский  сельсовет за 2022 год.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Основание  для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Бюджетный кодекс Российской Федерации,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22.12.2022 № 89 «Об утверждении Положения о Контрольно-счетной палате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план работы Контрольно-счетной  палаты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2023 год.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>
        <w:rPr>
          <w:rFonts w:ascii="Times New Roman" w:hAnsi="Times New Roman" w:cs="Times New Roman"/>
          <w:sz w:val="28"/>
          <w:szCs w:val="28"/>
        </w:rPr>
        <w:t xml:space="preserve">полнота и соответствие форм представленной  бюджетной отчетности требованиям Инструкции о порядке составления и предоставления годовой, квартальной и месячной отчетности об исполнении  бюджетов бюджетной системы Российской Федерации, утвержденной приказом Минфина России  от 28.12.2010 № 191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Инструкция № 191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установление  соответствия фактического исполнения бюджета его плановым назначениям, установленным решениями Совета депутатов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Советский сельсовет;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ответственности главного распорядителя средств местного бюджета за результаты исполнения бюджета в пределах утверждённых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платежей в бюджет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доходам, обеспечение в конечном итоге результативности использования бюджетных средств.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Советский сельсовет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Предмет проверки: </w:t>
      </w:r>
      <w:r>
        <w:rPr>
          <w:rFonts w:ascii="Times New Roman" w:hAnsi="Times New Roman" w:cs="Times New Roman"/>
          <w:sz w:val="28"/>
          <w:szCs w:val="28"/>
        </w:rPr>
        <w:t xml:space="preserve">годовой отчёт об исполнении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ab/>
        <w:t>Советский сельсовет за 2022 год.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>: 2022 год.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Сроки проведения проверки: </w:t>
      </w:r>
      <w:r>
        <w:rPr>
          <w:rFonts w:ascii="Times New Roman" w:hAnsi="Times New Roman" w:cs="Times New Roman"/>
          <w:sz w:val="28"/>
          <w:szCs w:val="28"/>
        </w:rPr>
        <w:t>с 10 мая по 20 мая   2023 года.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и исполнитель проверки: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А.Ф.Щербаненко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Ответственными  должностными  лица являются: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Советский сельсовет  </w:t>
      </w:r>
      <w:r>
        <w:rPr>
          <w:rFonts w:ascii="Times New Roman" w:hAnsi="Times New Roman" w:cs="Times New Roman"/>
          <w:sz w:val="28"/>
          <w:szCs w:val="28"/>
        </w:rPr>
        <w:tab/>
        <w:t>С.М.Кравченко.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Предоставление затребованных документов и информации</w:t>
      </w:r>
      <w:r>
        <w:rPr>
          <w:rFonts w:ascii="Times New Roman" w:hAnsi="Times New Roman" w:cs="Times New Roman"/>
          <w:sz w:val="28"/>
          <w:szCs w:val="28"/>
        </w:rPr>
        <w:t>: препятствий в проведении проверки отмечено не было.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 законодательных и других нормативных правовых актов: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закон от 06.12.2011 № 402-ФЗ «О бухгалтерском учете» (ред. от 31.12.2017 № 481-ФЗ);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Минфина России от 01.12.2010 № 157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т27.09.2017 № 148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Минфина России от 16.12.2010 № 162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плана счетов бюджетного учёта и инструкции по его применению» (ред. от 31.10.2017 № 172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от 06.10.2003 года № 131-ФЗ «Об общих принципах организации местного самоуправления в Российской Федерации»;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28.10.2010 № 191н;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Инструкция о порядке составления, представления годовой, квартальной бухгалтерской отчётности государственных (муниципальных)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и автономных учреждений, утверждённая приказом Минфина России от 25.03.2011 №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редакции Приказов от 26.10.2012 № 139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29.12.2014 № 172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20.03.2015 № 43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17.12.2015 № 199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16.11.2016 3 209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14.11.2017 № 189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далее – Инструкция №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 Минфина России от 30.11.2018 № 244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Российской Федерации, утвержденные приказом Минфина России от 01.07.2013 № 65н (ред. от 29.11.2017 № 210н); 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о Контрольно-счетной палате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 22.12.2021 № 89;</w:t>
      </w:r>
    </w:p>
    <w:p w:rsidR="002C419C" w:rsidRDefault="002C419C" w:rsidP="002C419C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Советский сельсовет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24.12.2021 № 52   «О бюджете муниципального образования Советский сельсовет на 2022 год и на плановый период 2023 и 2024 годов».</w:t>
      </w:r>
    </w:p>
    <w:p w:rsidR="002C419C" w:rsidRDefault="002C419C" w:rsidP="002C419C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Совета депутатов муниципального образования Советский сельсовет </w:t>
      </w:r>
      <w:r>
        <w:rPr>
          <w:rFonts w:ascii="Times New Roman" w:hAnsi="Times New Roman" w:cs="Times New Roman"/>
          <w:szCs w:val="28"/>
        </w:rPr>
        <w:t xml:space="preserve"> </w:t>
      </w:r>
      <w:r w:rsidR="0009254F">
        <w:rPr>
          <w:rFonts w:ascii="Times New Roman" w:hAnsi="Times New Roman" w:cs="Times New Roman"/>
          <w:sz w:val="28"/>
          <w:szCs w:val="28"/>
        </w:rPr>
        <w:t>от 18.03.2022 № 53</w:t>
      </w:r>
      <w:r>
        <w:rPr>
          <w:rFonts w:ascii="Times New Roman" w:hAnsi="Times New Roman" w:cs="Times New Roman"/>
          <w:sz w:val="28"/>
          <w:szCs w:val="28"/>
        </w:rPr>
        <w:t xml:space="preserve">  «О внесении изменений «О бюджете муниципального образова</w:t>
      </w:r>
      <w:r w:rsidR="0009254F">
        <w:rPr>
          <w:rFonts w:ascii="Times New Roman" w:hAnsi="Times New Roman" w:cs="Times New Roman"/>
          <w:sz w:val="28"/>
          <w:szCs w:val="28"/>
        </w:rPr>
        <w:t xml:space="preserve">ния </w:t>
      </w:r>
      <w:r w:rsidR="0009254F">
        <w:rPr>
          <w:rFonts w:ascii="Times New Roman" w:hAnsi="Times New Roman" w:cs="Times New Roman"/>
          <w:sz w:val="28"/>
          <w:szCs w:val="28"/>
        </w:rPr>
        <w:tab/>
        <w:t>Советский сельсовет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C419C" w:rsidRDefault="002C419C" w:rsidP="002C419C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Совета депутатов муниципального образования Советский сельсовет </w:t>
      </w:r>
      <w:r>
        <w:rPr>
          <w:rFonts w:ascii="Times New Roman" w:hAnsi="Times New Roman" w:cs="Times New Roman"/>
          <w:szCs w:val="28"/>
        </w:rPr>
        <w:t xml:space="preserve"> </w:t>
      </w:r>
      <w:r w:rsidR="0009254F">
        <w:rPr>
          <w:rFonts w:ascii="Times New Roman" w:hAnsi="Times New Roman" w:cs="Times New Roman"/>
          <w:sz w:val="28"/>
          <w:szCs w:val="28"/>
        </w:rPr>
        <w:t>от 21.06.2022 № 60</w:t>
      </w:r>
      <w:r>
        <w:rPr>
          <w:rFonts w:ascii="Times New Roman" w:hAnsi="Times New Roman" w:cs="Times New Roman"/>
          <w:sz w:val="28"/>
          <w:szCs w:val="28"/>
        </w:rPr>
        <w:t xml:space="preserve">  «О внесении изменений «О бюджете муниципального образова</w:t>
      </w:r>
      <w:r w:rsidR="0009254F">
        <w:rPr>
          <w:rFonts w:ascii="Times New Roman" w:hAnsi="Times New Roman" w:cs="Times New Roman"/>
          <w:sz w:val="28"/>
          <w:szCs w:val="28"/>
        </w:rPr>
        <w:t xml:space="preserve">ния </w:t>
      </w:r>
      <w:r w:rsidR="0009254F">
        <w:rPr>
          <w:rFonts w:ascii="Times New Roman" w:hAnsi="Times New Roman" w:cs="Times New Roman"/>
          <w:sz w:val="28"/>
          <w:szCs w:val="28"/>
        </w:rPr>
        <w:tab/>
        <w:t>Советский сельсовет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A5223" w:rsidRDefault="00CA5223" w:rsidP="00CA5223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Совета депутатов муниципального образования Советский сельсовет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23.09.2022 № 68  «О внесении изменений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  <w:t>Советский сельсовет на 2022 год и на плановый период 2023 и 2024 годов».</w:t>
      </w:r>
    </w:p>
    <w:p w:rsidR="002C419C" w:rsidRDefault="00CA5223" w:rsidP="002C419C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419C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Советский сельсовет </w:t>
      </w:r>
      <w:r w:rsidR="002C419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21.12.2022 № 73</w:t>
      </w:r>
      <w:r w:rsidR="002C419C">
        <w:rPr>
          <w:rFonts w:ascii="Times New Roman" w:hAnsi="Times New Roman" w:cs="Times New Roman"/>
          <w:sz w:val="28"/>
          <w:szCs w:val="28"/>
        </w:rPr>
        <w:t xml:space="preserve">  «О внесении изменений «О бюджете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ab/>
        <w:t>Советский сельсовет на 2022 год и на плановый период 2023 и 2024</w:t>
      </w:r>
      <w:r w:rsidR="002C419C">
        <w:rPr>
          <w:rFonts w:ascii="Times New Roman" w:hAnsi="Times New Roman" w:cs="Times New Roman"/>
          <w:sz w:val="28"/>
          <w:szCs w:val="28"/>
        </w:rPr>
        <w:t xml:space="preserve"> годов».</w:t>
      </w:r>
      <w:r w:rsidR="002C419C">
        <w:rPr>
          <w:rFonts w:ascii="Times New Roman" w:hAnsi="Times New Roman" w:cs="Times New Roman"/>
          <w:sz w:val="28"/>
          <w:szCs w:val="28"/>
        </w:rPr>
        <w:tab/>
      </w:r>
    </w:p>
    <w:p w:rsidR="002C419C" w:rsidRDefault="002C419C" w:rsidP="002C4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Оценка соблюдения требований инструкции о порядке  составления и представления годовой, квартальной и месячной отчетности  об исполнении  бюджетов бюджетной системы Российской Федерации, утвержденной приказом Министерства финансов РФ от 28.12.2010 года  № 191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(далее – Инструкция № 191н), в части  полноты  объема форм годовой отчетности; правильности заполнения и своевременности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отчетность, представлена администрацией поселения на бумажном носителе  с сопроводительным письмом,  пронумерованная, в </w:t>
      </w:r>
      <w:r>
        <w:rPr>
          <w:rFonts w:ascii="Times New Roman" w:hAnsi="Times New Roman" w:cs="Times New Roman"/>
          <w:sz w:val="28"/>
          <w:szCs w:val="28"/>
        </w:rPr>
        <w:lastRenderedPageBreak/>
        <w:t>сброшюрованном виде, с оглавлением, что соответствует  п.4 Инструкции 191н.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Представленная бюджетная отчетность соответствует перечню форм, установленному для финансового органа подпунктом 11.2 Инструкции № 191н: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(ф.0503130);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баланс по поступлениям и выбытиям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ф.0503140);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по консолидируемым расчетам (ф.0503125);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бюджетная и приносящая  доход деятельность  (ф.0503110);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бюджета (ф.0503127);</w:t>
      </w:r>
    </w:p>
    <w:p w:rsidR="002C419C" w:rsidRDefault="002C419C" w:rsidP="002C41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отчет  о движении денежных средств (ф.0503123);</w:t>
      </w:r>
    </w:p>
    <w:p w:rsidR="002C419C" w:rsidRDefault="002C419C" w:rsidP="002C41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 результатах деятельности (ф.0503121);</w:t>
      </w:r>
    </w:p>
    <w:p w:rsidR="002C419C" w:rsidRDefault="002C419C" w:rsidP="002C41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(ф.0503160) с таблицами и приложениями.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муниципального образования Советский сельсовет     </w:t>
      </w:r>
      <w:r w:rsidR="00CA5223">
        <w:rPr>
          <w:rFonts w:ascii="Times New Roman" w:hAnsi="Times New Roman" w:cs="Times New Roman"/>
          <w:sz w:val="28"/>
          <w:szCs w:val="28"/>
        </w:rPr>
        <w:t xml:space="preserve">по состоянию на  01 января 2023 </w:t>
      </w:r>
      <w:r>
        <w:rPr>
          <w:rFonts w:ascii="Times New Roman" w:hAnsi="Times New Roman" w:cs="Times New Roman"/>
          <w:sz w:val="28"/>
          <w:szCs w:val="28"/>
        </w:rPr>
        <w:t>года составлена  нарастающим итогом в рублях с точностью  до второго десятичного знака после запятой, что соответствует  пункту 9 Инструкции № 191н.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 балансе исполнения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>(ф.0503130)</w:t>
      </w:r>
      <w:r>
        <w:rPr>
          <w:rFonts w:ascii="Times New Roman" w:hAnsi="Times New Roman" w:cs="Times New Roman"/>
          <w:sz w:val="28"/>
          <w:szCs w:val="28"/>
        </w:rPr>
        <w:t xml:space="preserve"> отражены показатели бюджетной деятельности о стоимости активов, обязательств, финансовом результате на начало и на конец финансового года.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Баланса (ф.0503130)  </w:t>
      </w:r>
      <w:r>
        <w:rPr>
          <w:rFonts w:ascii="Times New Roman" w:hAnsi="Times New Roman" w:cs="Times New Roman"/>
          <w:i/>
          <w:sz w:val="28"/>
          <w:szCs w:val="28"/>
        </w:rPr>
        <w:t>нефинансовые активы</w:t>
      </w:r>
      <w:r>
        <w:rPr>
          <w:rFonts w:ascii="Times New Roman" w:hAnsi="Times New Roman" w:cs="Times New Roman"/>
          <w:sz w:val="28"/>
          <w:szCs w:val="28"/>
        </w:rPr>
        <w:t xml:space="preserve"> по бюдж</w:t>
      </w:r>
      <w:r w:rsidR="00CA5223">
        <w:rPr>
          <w:rFonts w:ascii="Times New Roman" w:hAnsi="Times New Roman" w:cs="Times New Roman"/>
          <w:sz w:val="28"/>
          <w:szCs w:val="28"/>
        </w:rPr>
        <w:t>етной деятельности на 01.01.2023 года составляли  10970,9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остаточная  стоимость основных  средств</w:t>
      </w:r>
      <w:r w:rsidR="00027D66">
        <w:rPr>
          <w:rFonts w:ascii="Times New Roman" w:hAnsi="Times New Roman" w:cs="Times New Roman"/>
          <w:sz w:val="28"/>
          <w:szCs w:val="28"/>
        </w:rPr>
        <w:t xml:space="preserve">  1177,8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материальные  запасы</w:t>
      </w:r>
      <w:r>
        <w:rPr>
          <w:rFonts w:ascii="Times New Roman" w:hAnsi="Times New Roman" w:cs="Times New Roman"/>
          <w:sz w:val="28"/>
          <w:szCs w:val="28"/>
        </w:rPr>
        <w:t xml:space="preserve">  на  начало года и на конец года не учтены равны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вложения в нефинансовые активы </w:t>
      </w:r>
      <w:r>
        <w:rPr>
          <w:rFonts w:ascii="Times New Roman" w:hAnsi="Times New Roman" w:cs="Times New Roman"/>
          <w:sz w:val="28"/>
          <w:szCs w:val="28"/>
        </w:rPr>
        <w:t>на начало года и на конец  отчетного периода  не учтены, равны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активы</w:t>
      </w:r>
      <w:r w:rsidR="00027D66">
        <w:rPr>
          <w:rFonts w:ascii="Times New Roman" w:hAnsi="Times New Roman" w:cs="Times New Roman"/>
          <w:sz w:val="28"/>
          <w:szCs w:val="28"/>
        </w:rPr>
        <w:t xml:space="preserve"> на начало года 4979,3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</w:t>
      </w:r>
      <w:r w:rsidR="00027D66">
        <w:rPr>
          <w:rFonts w:ascii="Times New Roman" w:hAnsi="Times New Roman" w:cs="Times New Roman"/>
          <w:sz w:val="28"/>
          <w:szCs w:val="28"/>
        </w:rPr>
        <w:t>й, на конец года  в сумме 9793,1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27D66">
        <w:rPr>
          <w:rFonts w:ascii="Times New Roman" w:hAnsi="Times New Roman" w:cs="Times New Roman"/>
          <w:sz w:val="28"/>
          <w:szCs w:val="28"/>
        </w:rPr>
        <w:t xml:space="preserve">Амортизация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7D66">
        <w:rPr>
          <w:rFonts w:ascii="Times New Roman" w:hAnsi="Times New Roman" w:cs="Times New Roman"/>
          <w:sz w:val="28"/>
          <w:szCs w:val="28"/>
        </w:rPr>
        <w:t>сновных средств  в сумме 11691,2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сведениям о движении нефинансовых активов (ф.0503168) балансовая стоимость основных средств за о</w:t>
      </w:r>
      <w:r w:rsidR="00506E60">
        <w:rPr>
          <w:rFonts w:ascii="Times New Roman" w:hAnsi="Times New Roman" w:cs="Times New Roman"/>
          <w:sz w:val="28"/>
          <w:szCs w:val="28"/>
        </w:rPr>
        <w:t>тчетный период составила 12869,0 тыс</w:t>
      </w:r>
      <w:proofErr w:type="gramStart"/>
      <w:r w:rsidR="00506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6E60">
        <w:rPr>
          <w:rFonts w:ascii="Times New Roman" w:hAnsi="Times New Roman" w:cs="Times New Roman"/>
          <w:sz w:val="28"/>
          <w:szCs w:val="28"/>
        </w:rPr>
        <w:t>ублей,  уменьшилось на 505,4 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="00506E60">
        <w:rPr>
          <w:rFonts w:ascii="Times New Roman" w:hAnsi="Times New Roman" w:cs="Times New Roman"/>
          <w:sz w:val="28"/>
          <w:szCs w:val="28"/>
        </w:rPr>
        <w:t>рублей, в том числе за счет  поступление  в размере 85,8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06E60">
        <w:rPr>
          <w:rFonts w:ascii="Times New Roman" w:hAnsi="Times New Roman" w:cs="Times New Roman"/>
          <w:sz w:val="28"/>
          <w:szCs w:val="28"/>
        </w:rPr>
        <w:t>рублей, выбытие   на сумму 591,1</w:t>
      </w:r>
      <w:r>
        <w:rPr>
          <w:rFonts w:ascii="Times New Roman" w:hAnsi="Times New Roman" w:cs="Times New Roman"/>
          <w:sz w:val="28"/>
          <w:szCs w:val="28"/>
        </w:rPr>
        <w:t>тыс.рублей. Сумма начисленной амортизации на конец отчетного перио</w:t>
      </w:r>
      <w:r w:rsidR="00506E60">
        <w:rPr>
          <w:rFonts w:ascii="Times New Roman" w:hAnsi="Times New Roman" w:cs="Times New Roman"/>
          <w:sz w:val="28"/>
          <w:szCs w:val="28"/>
        </w:rPr>
        <w:t>да составила в размере  11691,2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нарушение пункта 152 Инструкции № 191н в Пояснительной записке (Ф.0593160)  не раскрыта информация о наличии (отсутствии)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участков, полученных в пользование муниципальными учреждениями; не раскрыта иная информация.</w:t>
      </w:r>
    </w:p>
    <w:p w:rsidR="002C41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проверке увязки отчетных форм установлено, что контрольные соотношения между показателями баланса (ф.0503130), отчета о финансовых результатах деятельности (ф.0503121) и справки по заключению счетов бюджетного учета отчетного года (ф.0503110) соблюдены. Показатели баланса, характеризующие изменения стоимости  основных средств соответствуют показателям отчета о финансовых результатах деятельности (ф.0503121).</w:t>
      </w:r>
    </w:p>
    <w:p w:rsidR="002C41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Справка по заключению счетов бюджетного учета отчетного финансового года (ф.0503110) отражает обороты по счетам бюджетного учета, подлежащим  закрытию по завершении отчетного финансового года, и сформирована в разрезе бюджетной деятельности.</w:t>
      </w:r>
    </w:p>
    <w:p w:rsidR="002C419C" w:rsidRDefault="002C419C" w:rsidP="002C4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форме отражается финансовый результат в сумме сформированных обо</w:t>
      </w:r>
      <w:r w:rsidR="00066205">
        <w:rPr>
          <w:sz w:val="28"/>
          <w:szCs w:val="28"/>
        </w:rPr>
        <w:t>ротов по состоянию на 01.01.2023</w:t>
      </w:r>
      <w:r>
        <w:rPr>
          <w:sz w:val="28"/>
          <w:szCs w:val="28"/>
        </w:rPr>
        <w:t xml:space="preserve"> года до проведения заключительных операций  и соответствует сумме отраженной в отчете о финансовых результатах деятельности (ф.0503121) по </w:t>
      </w:r>
      <w:r w:rsidR="00066205">
        <w:rPr>
          <w:sz w:val="28"/>
          <w:szCs w:val="28"/>
        </w:rPr>
        <w:t xml:space="preserve">строке «Доходы»  в сумме 10108,5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 </w:t>
      </w:r>
      <w:r w:rsidR="00066205">
        <w:rPr>
          <w:sz w:val="28"/>
          <w:szCs w:val="28"/>
        </w:rPr>
        <w:t>строка «Расходы» в сумме  5209,1</w:t>
      </w:r>
      <w:r>
        <w:rPr>
          <w:sz w:val="28"/>
          <w:szCs w:val="28"/>
        </w:rPr>
        <w:t xml:space="preserve"> тыс.рублей.</w:t>
      </w:r>
    </w:p>
    <w:p w:rsidR="002C419C" w:rsidRPr="00470754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70754">
        <w:rPr>
          <w:rFonts w:ascii="Times New Roman" w:hAnsi="Times New Roman" w:cs="Times New Roman"/>
          <w:sz w:val="28"/>
          <w:szCs w:val="28"/>
        </w:rPr>
        <w:t>В соответствии с отчетом о финансовых результатах деятельности (ф.0503121) о</w:t>
      </w:r>
      <w:r w:rsidR="00470754" w:rsidRPr="00470754">
        <w:rPr>
          <w:rFonts w:ascii="Times New Roman" w:hAnsi="Times New Roman" w:cs="Times New Roman"/>
          <w:sz w:val="28"/>
          <w:szCs w:val="28"/>
        </w:rPr>
        <w:t>бщая сумма доходов в сумме 10108,6</w:t>
      </w:r>
      <w:r w:rsidRPr="004707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707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0754">
        <w:rPr>
          <w:rFonts w:ascii="Times New Roman" w:hAnsi="Times New Roman" w:cs="Times New Roman"/>
          <w:sz w:val="28"/>
          <w:szCs w:val="28"/>
        </w:rPr>
        <w:t>ублей сложилось в результате поступления на</w:t>
      </w:r>
      <w:r w:rsidR="00470754">
        <w:rPr>
          <w:rFonts w:ascii="Times New Roman" w:hAnsi="Times New Roman" w:cs="Times New Roman"/>
          <w:sz w:val="28"/>
          <w:szCs w:val="28"/>
        </w:rPr>
        <w:t>логовых доходов в размере 1290,5</w:t>
      </w:r>
      <w:r w:rsidRPr="00470754">
        <w:rPr>
          <w:rFonts w:ascii="Times New Roman" w:hAnsi="Times New Roman" w:cs="Times New Roman"/>
          <w:sz w:val="28"/>
          <w:szCs w:val="28"/>
        </w:rPr>
        <w:t xml:space="preserve"> тыс.рублей, доход</w:t>
      </w:r>
      <w:r w:rsidR="00470754">
        <w:rPr>
          <w:rFonts w:ascii="Times New Roman" w:hAnsi="Times New Roman" w:cs="Times New Roman"/>
          <w:sz w:val="28"/>
          <w:szCs w:val="28"/>
        </w:rPr>
        <w:t>ы от собственности  в сумме 0,5</w:t>
      </w:r>
      <w:r w:rsidRPr="00470754">
        <w:rPr>
          <w:rFonts w:ascii="Times New Roman" w:hAnsi="Times New Roman" w:cs="Times New Roman"/>
          <w:sz w:val="28"/>
          <w:szCs w:val="28"/>
        </w:rPr>
        <w:t xml:space="preserve"> тыс.рублей, доходы от оказ</w:t>
      </w:r>
      <w:r w:rsidR="00470754">
        <w:rPr>
          <w:rFonts w:ascii="Times New Roman" w:hAnsi="Times New Roman" w:cs="Times New Roman"/>
          <w:sz w:val="28"/>
          <w:szCs w:val="28"/>
        </w:rPr>
        <w:t>ания платных услуг в сумме 85,5</w:t>
      </w:r>
      <w:r w:rsidRPr="00470754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="00470754">
        <w:rPr>
          <w:rFonts w:ascii="Times New Roman" w:hAnsi="Times New Roman" w:cs="Times New Roman"/>
          <w:sz w:val="28"/>
          <w:szCs w:val="28"/>
        </w:rPr>
        <w:t xml:space="preserve"> штрафы, пени, неустойки в сумме 1,6 тыс.рублей,</w:t>
      </w:r>
      <w:r w:rsidRPr="00470754">
        <w:rPr>
          <w:rFonts w:ascii="Times New Roman" w:hAnsi="Times New Roman" w:cs="Times New Roman"/>
          <w:sz w:val="28"/>
          <w:szCs w:val="28"/>
        </w:rPr>
        <w:t xml:space="preserve"> от  безвозмездных поступлений от других бюджетов бюд</w:t>
      </w:r>
      <w:r w:rsidR="00470754">
        <w:rPr>
          <w:rFonts w:ascii="Times New Roman" w:hAnsi="Times New Roman" w:cs="Times New Roman"/>
          <w:sz w:val="28"/>
          <w:szCs w:val="28"/>
        </w:rPr>
        <w:t>жетной системы в размере 3953,7</w:t>
      </w:r>
      <w:r w:rsidRPr="0047075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07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0754">
        <w:rPr>
          <w:rFonts w:ascii="Times New Roman" w:hAnsi="Times New Roman" w:cs="Times New Roman"/>
          <w:sz w:val="28"/>
          <w:szCs w:val="28"/>
        </w:rPr>
        <w:t xml:space="preserve">ублей, доходы от  </w:t>
      </w:r>
      <w:r w:rsidR="00470754">
        <w:rPr>
          <w:rFonts w:ascii="Times New Roman" w:hAnsi="Times New Roman" w:cs="Times New Roman"/>
          <w:sz w:val="28"/>
          <w:szCs w:val="28"/>
        </w:rPr>
        <w:t>операций с активами в сумме 4776,7</w:t>
      </w:r>
      <w:r w:rsidRPr="00470754">
        <w:rPr>
          <w:rFonts w:ascii="Times New Roman" w:hAnsi="Times New Roman" w:cs="Times New Roman"/>
          <w:sz w:val="28"/>
          <w:szCs w:val="28"/>
        </w:rPr>
        <w:t xml:space="preserve"> тыс.ру</w:t>
      </w:r>
      <w:r w:rsidR="00470754">
        <w:rPr>
          <w:rFonts w:ascii="Times New Roman" w:hAnsi="Times New Roman" w:cs="Times New Roman"/>
          <w:sz w:val="28"/>
          <w:szCs w:val="28"/>
        </w:rPr>
        <w:t>блей, прочие доходы в сумме 0,0</w:t>
      </w:r>
      <w:r w:rsidRPr="0047075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C419C" w:rsidRPr="00470754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70754">
        <w:rPr>
          <w:rFonts w:ascii="Times New Roman" w:hAnsi="Times New Roman" w:cs="Times New Roman"/>
          <w:sz w:val="28"/>
          <w:szCs w:val="28"/>
        </w:rPr>
        <w:t>Расходы, согласно вышеука</w:t>
      </w:r>
      <w:r w:rsidR="00470754">
        <w:rPr>
          <w:rFonts w:ascii="Times New Roman" w:hAnsi="Times New Roman" w:cs="Times New Roman"/>
          <w:sz w:val="28"/>
          <w:szCs w:val="28"/>
        </w:rPr>
        <w:t>занному отчету составили  5209,1</w:t>
      </w:r>
      <w:r w:rsidRPr="004707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707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0754">
        <w:rPr>
          <w:rFonts w:ascii="Times New Roman" w:hAnsi="Times New Roman" w:cs="Times New Roman"/>
          <w:sz w:val="28"/>
          <w:szCs w:val="28"/>
        </w:rPr>
        <w:t>ублей, из них на оплату труда и начислени</w:t>
      </w:r>
      <w:r w:rsidR="00470754">
        <w:rPr>
          <w:rFonts w:ascii="Times New Roman" w:hAnsi="Times New Roman" w:cs="Times New Roman"/>
          <w:sz w:val="28"/>
          <w:szCs w:val="28"/>
        </w:rPr>
        <w:t>я по оплате труда в сумме 1308,5тыс.рублей (25,1</w:t>
      </w:r>
      <w:r w:rsidRPr="00470754">
        <w:rPr>
          <w:rFonts w:ascii="Times New Roman" w:hAnsi="Times New Roman" w:cs="Times New Roman"/>
          <w:sz w:val="28"/>
          <w:szCs w:val="28"/>
        </w:rPr>
        <w:t>%), приобрете</w:t>
      </w:r>
      <w:r w:rsidR="00470754">
        <w:rPr>
          <w:rFonts w:ascii="Times New Roman" w:hAnsi="Times New Roman" w:cs="Times New Roman"/>
          <w:sz w:val="28"/>
          <w:szCs w:val="28"/>
        </w:rPr>
        <w:t>ние работ и услуг в сумме 2314,1 тыс.рублей (44,4</w:t>
      </w:r>
      <w:r w:rsidRPr="00470754">
        <w:rPr>
          <w:rFonts w:ascii="Times New Roman" w:hAnsi="Times New Roman" w:cs="Times New Roman"/>
          <w:sz w:val="28"/>
          <w:szCs w:val="28"/>
        </w:rPr>
        <w:t>%), безвозмездные пер</w:t>
      </w:r>
      <w:r w:rsidR="00470754">
        <w:rPr>
          <w:rFonts w:ascii="Times New Roman" w:hAnsi="Times New Roman" w:cs="Times New Roman"/>
          <w:sz w:val="28"/>
          <w:szCs w:val="28"/>
        </w:rPr>
        <w:t>ечисления бюджетам в сумме 665,98 тыс.рублей (12,8</w:t>
      </w:r>
      <w:r w:rsidRPr="00470754">
        <w:rPr>
          <w:rFonts w:ascii="Times New Roman" w:hAnsi="Times New Roman" w:cs="Times New Roman"/>
          <w:sz w:val="28"/>
          <w:szCs w:val="28"/>
        </w:rPr>
        <w:t>%), расходы по опе</w:t>
      </w:r>
      <w:r w:rsidR="00470754">
        <w:rPr>
          <w:rFonts w:ascii="Times New Roman" w:hAnsi="Times New Roman" w:cs="Times New Roman"/>
          <w:sz w:val="28"/>
          <w:szCs w:val="28"/>
        </w:rPr>
        <w:t>рациям с активами в сумме  918,2 тыс.рублей (17,6%), прочие расходы 2,2 тыс.рублей (0,1</w:t>
      </w:r>
      <w:r w:rsidRPr="00470754">
        <w:rPr>
          <w:rFonts w:ascii="Times New Roman" w:hAnsi="Times New Roman" w:cs="Times New Roman"/>
          <w:sz w:val="28"/>
          <w:szCs w:val="28"/>
        </w:rPr>
        <w:t>%),чистый операционный  результат сложился в размере  930,9 тыс</w:t>
      </w:r>
      <w:proofErr w:type="gramStart"/>
      <w:r w:rsidRPr="004707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0754"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Pr="00E234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E2349C">
        <w:rPr>
          <w:rFonts w:ascii="Times New Roman" w:hAnsi="Times New Roman" w:cs="Times New Roman"/>
          <w:sz w:val="28"/>
          <w:szCs w:val="28"/>
        </w:rPr>
        <w:t>Расхождения показателей отчета (ф.0503121) с оборотами по счетам аналитического учета счета  140120000 главной книги не установлены.</w:t>
      </w:r>
    </w:p>
    <w:p w:rsidR="002C41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Справка по консолидируемым расчетам (ф.0503125)</w:t>
      </w:r>
      <w:r>
        <w:rPr>
          <w:rFonts w:ascii="Times New Roman" w:hAnsi="Times New Roman" w:cs="Times New Roman"/>
          <w:sz w:val="28"/>
          <w:szCs w:val="28"/>
        </w:rPr>
        <w:t xml:space="preserve"> составлена для определения взаимосвязанных  показателей в части денежных расчетов, подлежащих исключению при формировании финансовым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консолидированных форм бюджетной отчетности. Документ сформирован нарастающим итогом по состоянию на 01.01.2022 года на основании данных  отраженных на счетах:</w:t>
      </w:r>
    </w:p>
    <w:p w:rsidR="002C419C" w:rsidRPr="00E234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349C">
        <w:rPr>
          <w:rFonts w:ascii="Times New Roman" w:hAnsi="Times New Roman" w:cs="Times New Roman"/>
          <w:i/>
          <w:sz w:val="28"/>
          <w:szCs w:val="28"/>
        </w:rPr>
        <w:t>Отчет о движении денежных средств (ф.0503123)</w:t>
      </w:r>
      <w:r w:rsidRPr="00E2349C">
        <w:rPr>
          <w:rFonts w:ascii="Times New Roman" w:hAnsi="Times New Roman" w:cs="Times New Roman"/>
          <w:sz w:val="28"/>
          <w:szCs w:val="28"/>
        </w:rPr>
        <w:t xml:space="preserve">   представлен, поступления по текущим операциям всего 4685,1 тыс</w:t>
      </w:r>
      <w:proofErr w:type="gramStart"/>
      <w:r w:rsidRPr="00E234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349C">
        <w:rPr>
          <w:rFonts w:ascii="Times New Roman" w:hAnsi="Times New Roman" w:cs="Times New Roman"/>
          <w:sz w:val="28"/>
          <w:szCs w:val="28"/>
        </w:rPr>
        <w:t>ублей, или</w:t>
      </w:r>
      <w:r w:rsidR="00470754" w:rsidRPr="00E2349C">
        <w:rPr>
          <w:rFonts w:ascii="Times New Roman" w:hAnsi="Times New Roman" w:cs="Times New Roman"/>
          <w:sz w:val="28"/>
          <w:szCs w:val="28"/>
        </w:rPr>
        <w:t xml:space="preserve"> 114,3% к 2021 году(4685,1</w:t>
      </w:r>
      <w:r w:rsidRPr="00E2349C">
        <w:rPr>
          <w:rFonts w:ascii="Times New Roman" w:hAnsi="Times New Roman" w:cs="Times New Roman"/>
          <w:sz w:val="28"/>
          <w:szCs w:val="28"/>
        </w:rPr>
        <w:t xml:space="preserve"> тыс.рублей), выбытия п</w:t>
      </w:r>
      <w:r w:rsidR="00470754" w:rsidRPr="00E2349C">
        <w:rPr>
          <w:rFonts w:ascii="Times New Roman" w:hAnsi="Times New Roman" w:cs="Times New Roman"/>
          <w:sz w:val="28"/>
          <w:szCs w:val="28"/>
        </w:rPr>
        <w:t>о текущим операциям всего 4774,2</w:t>
      </w:r>
      <w:r w:rsidRPr="00E2349C">
        <w:rPr>
          <w:rFonts w:ascii="Times New Roman" w:hAnsi="Times New Roman" w:cs="Times New Roman"/>
          <w:sz w:val="28"/>
          <w:szCs w:val="28"/>
        </w:rPr>
        <w:t>тыс.р</w:t>
      </w:r>
      <w:r w:rsidR="00470754" w:rsidRPr="00E2349C">
        <w:rPr>
          <w:rFonts w:ascii="Times New Roman" w:hAnsi="Times New Roman" w:cs="Times New Roman"/>
          <w:sz w:val="28"/>
          <w:szCs w:val="28"/>
        </w:rPr>
        <w:t>ублей или 99,5%  к 2021 году (4795,8</w:t>
      </w:r>
      <w:r w:rsidR="00E2349C" w:rsidRPr="00E2349C">
        <w:rPr>
          <w:rFonts w:ascii="Times New Roman" w:hAnsi="Times New Roman" w:cs="Times New Roman"/>
          <w:sz w:val="28"/>
          <w:szCs w:val="28"/>
        </w:rPr>
        <w:t xml:space="preserve"> тыс.рублей), изменение остатков в сумме -580,9 тыс.рублей</w:t>
      </w:r>
    </w:p>
    <w:p w:rsidR="002C41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Отчет  об исполнении бюджета (ф.0503127</w:t>
      </w:r>
      <w:r>
        <w:rPr>
          <w:rFonts w:ascii="Times New Roman" w:hAnsi="Times New Roman" w:cs="Times New Roman"/>
          <w:sz w:val="28"/>
          <w:szCs w:val="28"/>
        </w:rPr>
        <w:t>)  содержит показатели, характеризующие выполнение годовых</w:t>
      </w:r>
      <w:r w:rsidR="00E2349C">
        <w:rPr>
          <w:rFonts w:ascii="Times New Roman" w:hAnsi="Times New Roman" w:cs="Times New Roman"/>
          <w:sz w:val="28"/>
          <w:szCs w:val="28"/>
        </w:rPr>
        <w:t xml:space="preserve"> утвержденных назначений на 2022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доходам, расходам и источникам финансирования дефицита бюджета. Исполнение бюджетных назначений по дох</w:t>
      </w:r>
      <w:r w:rsidR="00E2349C">
        <w:rPr>
          <w:rFonts w:ascii="Times New Roman" w:hAnsi="Times New Roman" w:cs="Times New Roman"/>
          <w:sz w:val="28"/>
          <w:szCs w:val="28"/>
        </w:rPr>
        <w:t>одам  исполнено в размере 5355,1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(при утвержденных бюджет</w:t>
      </w:r>
      <w:r w:rsidR="00E2349C">
        <w:rPr>
          <w:rFonts w:ascii="Times New Roman" w:hAnsi="Times New Roman" w:cs="Times New Roman"/>
          <w:sz w:val="28"/>
          <w:szCs w:val="28"/>
        </w:rPr>
        <w:t>ных назначениях в размере 5263,1</w:t>
      </w:r>
      <w:r>
        <w:rPr>
          <w:rFonts w:ascii="Times New Roman" w:hAnsi="Times New Roman" w:cs="Times New Roman"/>
          <w:sz w:val="28"/>
          <w:szCs w:val="28"/>
        </w:rPr>
        <w:t xml:space="preserve"> тыс.рублей), перевыполнение бюджетных назначений составляет в </w:t>
      </w:r>
      <w:r w:rsidR="00CC2846">
        <w:rPr>
          <w:rFonts w:ascii="Times New Roman" w:hAnsi="Times New Roman" w:cs="Times New Roman"/>
          <w:sz w:val="28"/>
          <w:szCs w:val="28"/>
        </w:rPr>
        <w:t>сумме 92,0 тыс.рублей, или 101,7</w:t>
      </w:r>
      <w:r>
        <w:rPr>
          <w:rFonts w:ascii="Times New Roman" w:hAnsi="Times New Roman" w:cs="Times New Roman"/>
          <w:sz w:val="28"/>
          <w:szCs w:val="28"/>
        </w:rPr>
        <w:t xml:space="preserve">%. Бюджетные назначения по расходам утвержденные в размере  </w:t>
      </w:r>
      <w:r w:rsidR="00CC2846">
        <w:rPr>
          <w:rFonts w:ascii="Times New Roman" w:hAnsi="Times New Roman" w:cs="Times New Roman"/>
          <w:sz w:val="28"/>
          <w:szCs w:val="28"/>
        </w:rPr>
        <w:t>5881,1</w:t>
      </w:r>
      <w:r>
        <w:rPr>
          <w:rFonts w:ascii="Times New Roman" w:hAnsi="Times New Roman" w:cs="Times New Roman"/>
          <w:sz w:val="28"/>
          <w:szCs w:val="28"/>
        </w:rPr>
        <w:t xml:space="preserve"> тыс.ру</w:t>
      </w:r>
      <w:r w:rsidR="00CC2846">
        <w:rPr>
          <w:rFonts w:ascii="Times New Roman" w:hAnsi="Times New Roman" w:cs="Times New Roman"/>
          <w:sz w:val="28"/>
          <w:szCs w:val="28"/>
        </w:rPr>
        <w:t>блей, исполнены в размере 4774,2 тыс.рублей, или 81,</w:t>
      </w:r>
      <w:r>
        <w:rPr>
          <w:rFonts w:ascii="Times New Roman" w:hAnsi="Times New Roman" w:cs="Times New Roman"/>
          <w:sz w:val="28"/>
          <w:szCs w:val="28"/>
        </w:rPr>
        <w:t>2%, неисполне</w:t>
      </w:r>
      <w:r w:rsidR="00CC2846">
        <w:rPr>
          <w:rFonts w:ascii="Times New Roman" w:hAnsi="Times New Roman" w:cs="Times New Roman"/>
          <w:sz w:val="28"/>
          <w:szCs w:val="28"/>
        </w:rPr>
        <w:t>нные назначения составляют 1106,9</w:t>
      </w:r>
      <w:r>
        <w:rPr>
          <w:rFonts w:ascii="Times New Roman" w:hAnsi="Times New Roman" w:cs="Times New Roman"/>
          <w:sz w:val="28"/>
          <w:szCs w:val="28"/>
        </w:rPr>
        <w:t>тыс.рублей. Бюджетные назначения по источникам  финансирования дефицита бю</w:t>
      </w:r>
      <w:r w:rsidR="00CC2846">
        <w:rPr>
          <w:rFonts w:ascii="Times New Roman" w:hAnsi="Times New Roman" w:cs="Times New Roman"/>
          <w:sz w:val="28"/>
          <w:szCs w:val="28"/>
        </w:rPr>
        <w:t>джета исполнены  в размере -580,9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Default="002C419C" w:rsidP="002C41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Пояснительная записка (ф.0503160) замечаний не установлено.</w:t>
      </w:r>
    </w:p>
    <w:p w:rsidR="002C41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  сведения по дебиторской и кредиторской задолженности (ф.0503169</w:t>
      </w:r>
      <w:r>
        <w:rPr>
          <w:rFonts w:ascii="Times New Roman" w:hAnsi="Times New Roman" w:cs="Times New Roman"/>
          <w:sz w:val="28"/>
          <w:szCs w:val="28"/>
        </w:rPr>
        <w:t>),  представленная отчетная форма   соответствует  форме утвержденной приказом Минфина России от 26.10.2012 года № 138н «О внесении изменений в приказ Министерство финансов Российской Федерации от 28.12.2010 года № 191н»,  сведения составлены  раздельно по дебиторской и кредиторской задолженности.</w:t>
      </w:r>
    </w:p>
    <w:p w:rsidR="002C419C" w:rsidRDefault="00CC2846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01.01.2023</w:t>
      </w:r>
      <w:r w:rsidR="002C419C">
        <w:rPr>
          <w:rFonts w:ascii="Times New Roman" w:hAnsi="Times New Roman" w:cs="Times New Roman"/>
          <w:sz w:val="28"/>
          <w:szCs w:val="28"/>
        </w:rPr>
        <w:t xml:space="preserve"> года  дебиторская  задолженность отсутствует.   Кредиторская задолженность  отсутствует. </w:t>
      </w:r>
    </w:p>
    <w:p w:rsidR="002C419C" w:rsidRDefault="002C419C" w:rsidP="002C4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 об остатках денежных средств на счетах получателя средств бюджета (ф.0503178). Остатки средств на счете в финансовом орган</w:t>
      </w:r>
      <w:r w:rsidR="00CC2846">
        <w:rPr>
          <w:rFonts w:ascii="Times New Roman" w:hAnsi="Times New Roman" w:cs="Times New Roman"/>
          <w:sz w:val="28"/>
          <w:szCs w:val="28"/>
        </w:rPr>
        <w:t>е на начало года в размере 829,6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  <w:r w:rsidR="00CC2846">
        <w:rPr>
          <w:rFonts w:ascii="Times New Roman" w:hAnsi="Times New Roman" w:cs="Times New Roman"/>
          <w:sz w:val="28"/>
          <w:szCs w:val="28"/>
        </w:rPr>
        <w:t xml:space="preserve"> на конец года  в размере  1410,5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C419C" w:rsidRDefault="002C419C" w:rsidP="002C4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Соблюдение принципа сбалансированности бюджета, установленного статьей 33 Бюджетного кодекса Российской Федерации. Оценка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дотационности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устойчивости бюджета.</w:t>
      </w:r>
    </w:p>
    <w:p w:rsidR="002C419C" w:rsidRPr="00CC2846" w:rsidRDefault="002C419C" w:rsidP="003B1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 решению Совета депутатов «О бюджете муниципального образова</w:t>
      </w:r>
      <w:r w:rsidR="00CC2846">
        <w:rPr>
          <w:rFonts w:ascii="Times New Roman" w:hAnsi="Times New Roman" w:cs="Times New Roman"/>
          <w:sz w:val="28"/>
          <w:szCs w:val="28"/>
        </w:rPr>
        <w:t>ния Советский  сельсовет на 2022</w:t>
      </w:r>
      <w:r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CC2846">
        <w:rPr>
          <w:rFonts w:ascii="Times New Roman" w:hAnsi="Times New Roman" w:cs="Times New Roman"/>
          <w:sz w:val="28"/>
          <w:szCs w:val="28"/>
        </w:rPr>
        <w:t xml:space="preserve">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 (</w:t>
      </w:r>
      <w:r w:rsidR="00CC2846">
        <w:rPr>
          <w:rFonts w:ascii="Times New Roman" w:hAnsi="Times New Roman" w:cs="Times New Roman"/>
          <w:sz w:val="28"/>
          <w:szCs w:val="28"/>
        </w:rPr>
        <w:t>далее – решение о бюджете) от 24.12.2021  № 52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бюджета были внесены изменения  в расходную часть бюджета муниципального образования.  С учетом внесенных изменений расх</w:t>
      </w:r>
      <w:r w:rsidR="00CC2846">
        <w:rPr>
          <w:rFonts w:ascii="Times New Roman" w:hAnsi="Times New Roman" w:cs="Times New Roman"/>
          <w:sz w:val="28"/>
          <w:szCs w:val="28"/>
        </w:rPr>
        <w:t>оды исполнены в  размере  4774,2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(утвержденные бюджетные</w:t>
      </w:r>
      <w:r>
        <w:rPr>
          <w:sz w:val="28"/>
          <w:szCs w:val="28"/>
        </w:rPr>
        <w:t xml:space="preserve"> </w:t>
      </w:r>
      <w:r w:rsidR="00CC2846">
        <w:rPr>
          <w:rFonts w:ascii="Times New Roman" w:hAnsi="Times New Roman" w:cs="Times New Roman"/>
          <w:sz w:val="28"/>
          <w:szCs w:val="28"/>
        </w:rPr>
        <w:t>назначения 5881,1</w:t>
      </w:r>
      <w:r w:rsidRPr="00CC2846">
        <w:rPr>
          <w:rFonts w:ascii="Times New Roman" w:hAnsi="Times New Roman" w:cs="Times New Roman"/>
          <w:sz w:val="28"/>
          <w:szCs w:val="28"/>
        </w:rPr>
        <w:t>тыс.руб</w:t>
      </w:r>
      <w:r w:rsidR="00CC2846">
        <w:rPr>
          <w:rFonts w:ascii="Times New Roman" w:hAnsi="Times New Roman" w:cs="Times New Roman"/>
          <w:sz w:val="28"/>
          <w:szCs w:val="28"/>
        </w:rPr>
        <w:t>лей), неисполнение в сумме 1106,9</w:t>
      </w:r>
      <w:r w:rsidRPr="00CC2846">
        <w:rPr>
          <w:rFonts w:ascii="Times New Roman" w:hAnsi="Times New Roman" w:cs="Times New Roman"/>
          <w:sz w:val="28"/>
          <w:szCs w:val="28"/>
        </w:rPr>
        <w:t>тыс.рублей. Источниками внутреннего финансирования дефицита бюджета с учетом внесенных изменений, являются изменения остатков средств на счетах по учету средств бюд</w:t>
      </w:r>
      <w:r w:rsidR="00CC2846">
        <w:rPr>
          <w:rFonts w:ascii="Times New Roman" w:hAnsi="Times New Roman" w:cs="Times New Roman"/>
          <w:sz w:val="28"/>
          <w:szCs w:val="28"/>
        </w:rPr>
        <w:t>жета в сумме  -580,9</w:t>
      </w:r>
      <w:r w:rsidRPr="00CC284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C28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2846"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Default="002C419C" w:rsidP="003B1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Согласно отчету об исполнении бюджета (ф.0503127) бюджет муниципа</w:t>
      </w:r>
      <w:r w:rsidR="00CC2846">
        <w:rPr>
          <w:rFonts w:ascii="Times New Roman" w:hAnsi="Times New Roman" w:cs="Times New Roman"/>
          <w:sz w:val="28"/>
          <w:szCs w:val="28"/>
        </w:rPr>
        <w:t xml:space="preserve">льного образования исполнен с </w:t>
      </w:r>
      <w:proofErr w:type="spellStart"/>
      <w:r w:rsidR="00CC2846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CC2846">
        <w:rPr>
          <w:rFonts w:ascii="Times New Roman" w:hAnsi="Times New Roman" w:cs="Times New Roman"/>
          <w:sz w:val="28"/>
          <w:szCs w:val="28"/>
        </w:rPr>
        <w:t xml:space="preserve"> в размере 580,9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Default="002C419C" w:rsidP="003B1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Структура утвержденных назначений муниципального образования показывает, что основную долю в доходной части бюджета занимают безвозмездные поступления от других бюджетов бюджетной сис</w:t>
      </w:r>
      <w:r w:rsidR="00CC2846">
        <w:rPr>
          <w:rFonts w:ascii="Times New Roman" w:hAnsi="Times New Roman" w:cs="Times New Roman"/>
          <w:sz w:val="28"/>
          <w:szCs w:val="28"/>
        </w:rPr>
        <w:t>темы  Российской Федерации (73,8</w:t>
      </w:r>
      <w:r>
        <w:rPr>
          <w:rFonts w:ascii="Times New Roman" w:hAnsi="Times New Roman" w:cs="Times New Roman"/>
          <w:sz w:val="28"/>
          <w:szCs w:val="28"/>
        </w:rPr>
        <w:t>%), на долю налоговых и нена</w:t>
      </w:r>
      <w:r w:rsidR="00CC2846">
        <w:rPr>
          <w:rFonts w:ascii="Times New Roman" w:hAnsi="Times New Roman" w:cs="Times New Roman"/>
          <w:sz w:val="28"/>
          <w:szCs w:val="28"/>
        </w:rPr>
        <w:t>логовых доходов приходится (26,</w:t>
      </w:r>
      <w:r w:rsidR="003B12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2C419C" w:rsidRDefault="003B1260" w:rsidP="003B1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осуществления в  2022</w:t>
      </w:r>
      <w:r w:rsidR="002C419C">
        <w:rPr>
          <w:rFonts w:ascii="Times New Roman" w:hAnsi="Times New Roman" w:cs="Times New Roman"/>
          <w:sz w:val="28"/>
          <w:szCs w:val="28"/>
        </w:rPr>
        <w:t xml:space="preserve"> году мер по повышению эффективности использования бюджетных средств и увеличению поступлений налоговых  и неналоговых доходов в местный бюджет и осуществление контроля за их исполнением, являющиеся условиями предоставления межбюджетных трансфертов из районного бюджета между администрацией района и администрацией муниципального образования заключено соглашение     (дале</w:t>
      </w:r>
      <w:proofErr w:type="gramStart"/>
      <w:r w:rsidR="002C41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C419C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2C419C" w:rsidRPr="003B1260" w:rsidRDefault="002C419C" w:rsidP="003B1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B1260">
        <w:rPr>
          <w:rFonts w:ascii="Times New Roman" w:hAnsi="Times New Roman" w:cs="Times New Roman"/>
          <w:sz w:val="28"/>
          <w:szCs w:val="28"/>
        </w:rPr>
        <w:t>Согласно отчету о выполнении  Соглашения муниципальным образованием достигнуты следующие результаты:</w:t>
      </w:r>
    </w:p>
    <w:p w:rsidR="002C419C" w:rsidRPr="003B1260" w:rsidRDefault="002C419C" w:rsidP="00365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60">
        <w:rPr>
          <w:rFonts w:ascii="Times New Roman" w:hAnsi="Times New Roman" w:cs="Times New Roman"/>
          <w:sz w:val="28"/>
          <w:szCs w:val="28"/>
        </w:rPr>
        <w:tab/>
        <w:t>Объем налоговых и н</w:t>
      </w:r>
      <w:r w:rsidR="003B1260">
        <w:rPr>
          <w:rFonts w:ascii="Times New Roman" w:hAnsi="Times New Roman" w:cs="Times New Roman"/>
          <w:sz w:val="28"/>
          <w:szCs w:val="28"/>
        </w:rPr>
        <w:t>еналоговых доходов на 01.01.2023</w:t>
      </w:r>
      <w:r w:rsidRPr="003B1260">
        <w:rPr>
          <w:rFonts w:ascii="Times New Roman" w:hAnsi="Times New Roman" w:cs="Times New Roman"/>
          <w:sz w:val="28"/>
          <w:szCs w:val="28"/>
        </w:rPr>
        <w:t xml:space="preserve"> го</w:t>
      </w:r>
      <w:r w:rsidR="003B1260">
        <w:rPr>
          <w:rFonts w:ascii="Times New Roman" w:hAnsi="Times New Roman" w:cs="Times New Roman"/>
          <w:sz w:val="28"/>
          <w:szCs w:val="28"/>
        </w:rPr>
        <w:t>да составил -1401,4 тыс</w:t>
      </w:r>
      <w:proofErr w:type="gramStart"/>
      <w:r w:rsidR="003B12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260">
        <w:rPr>
          <w:rFonts w:ascii="Times New Roman" w:hAnsi="Times New Roman" w:cs="Times New Roman"/>
          <w:sz w:val="28"/>
          <w:szCs w:val="28"/>
        </w:rPr>
        <w:t>ублей, или 107,0</w:t>
      </w:r>
      <w:r w:rsidRPr="003B1260">
        <w:rPr>
          <w:rFonts w:ascii="Times New Roman" w:hAnsi="Times New Roman" w:cs="Times New Roman"/>
          <w:sz w:val="28"/>
          <w:szCs w:val="28"/>
        </w:rPr>
        <w:t>%;</w:t>
      </w:r>
    </w:p>
    <w:p w:rsidR="002C419C" w:rsidRPr="003B1260" w:rsidRDefault="002C419C" w:rsidP="00365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60">
        <w:rPr>
          <w:rFonts w:ascii="Times New Roman" w:hAnsi="Times New Roman" w:cs="Times New Roman"/>
          <w:sz w:val="28"/>
          <w:szCs w:val="28"/>
        </w:rPr>
        <w:tab/>
        <w:t>недоимка по платежам в местный б</w:t>
      </w:r>
      <w:r w:rsidR="003B1260">
        <w:rPr>
          <w:rFonts w:ascii="Times New Roman" w:hAnsi="Times New Roman" w:cs="Times New Roman"/>
          <w:sz w:val="28"/>
          <w:szCs w:val="28"/>
        </w:rPr>
        <w:t>юджет по состоянию на 01.01.2023 год в размере 123,25</w:t>
      </w:r>
      <w:r w:rsidRPr="003B12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12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260">
        <w:rPr>
          <w:rFonts w:ascii="Times New Roman" w:hAnsi="Times New Roman" w:cs="Times New Roman"/>
          <w:sz w:val="28"/>
          <w:szCs w:val="28"/>
        </w:rPr>
        <w:t>ублей, в том числе НДФЛ – 0,39</w:t>
      </w:r>
      <w:r w:rsidRPr="003B1260">
        <w:rPr>
          <w:rFonts w:ascii="Times New Roman" w:hAnsi="Times New Roman" w:cs="Times New Roman"/>
          <w:sz w:val="28"/>
          <w:szCs w:val="28"/>
        </w:rPr>
        <w:t xml:space="preserve">тыс.рублей,  налог </w:t>
      </w:r>
      <w:r w:rsidR="003B1260">
        <w:rPr>
          <w:rFonts w:ascii="Times New Roman" w:hAnsi="Times New Roman" w:cs="Times New Roman"/>
          <w:sz w:val="28"/>
          <w:szCs w:val="28"/>
        </w:rPr>
        <w:t>на имущество физических лиц 7,68</w:t>
      </w:r>
      <w:r w:rsidRPr="003B1260">
        <w:rPr>
          <w:rFonts w:ascii="Times New Roman" w:hAnsi="Times New Roman" w:cs="Times New Roman"/>
          <w:sz w:val="28"/>
          <w:szCs w:val="28"/>
        </w:rPr>
        <w:t xml:space="preserve"> тыс</w:t>
      </w:r>
      <w:r w:rsidR="003B1260">
        <w:rPr>
          <w:rFonts w:ascii="Times New Roman" w:hAnsi="Times New Roman" w:cs="Times New Roman"/>
          <w:sz w:val="28"/>
          <w:szCs w:val="28"/>
        </w:rPr>
        <w:t>.рублей, земельный налог  115,18</w:t>
      </w:r>
      <w:r w:rsidRPr="003B1260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3B1260">
        <w:rPr>
          <w:rFonts w:ascii="Times New Roman" w:hAnsi="Times New Roman" w:cs="Times New Roman"/>
          <w:sz w:val="28"/>
          <w:szCs w:val="28"/>
        </w:rPr>
        <w:t>, уменьшение составило в сумме 33,85 тыс.рублей по  сравнению с прошлым 2021 годом (157,1 тыс.рублей);</w:t>
      </w:r>
    </w:p>
    <w:p w:rsidR="002C419C" w:rsidRDefault="002C419C" w:rsidP="00365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60">
        <w:rPr>
          <w:rFonts w:ascii="Times New Roman" w:hAnsi="Times New Roman" w:cs="Times New Roman"/>
          <w:sz w:val="28"/>
          <w:szCs w:val="28"/>
        </w:rPr>
        <w:tab/>
        <w:t>бюджет му</w:t>
      </w:r>
      <w:r w:rsidR="003B1260">
        <w:rPr>
          <w:rFonts w:ascii="Times New Roman" w:hAnsi="Times New Roman" w:cs="Times New Roman"/>
          <w:sz w:val="28"/>
          <w:szCs w:val="28"/>
        </w:rPr>
        <w:t>ниципального образования за 2022</w:t>
      </w:r>
      <w:r w:rsidRPr="003B1260">
        <w:rPr>
          <w:rFonts w:ascii="Times New Roman" w:hAnsi="Times New Roman" w:cs="Times New Roman"/>
          <w:sz w:val="28"/>
          <w:szCs w:val="28"/>
        </w:rPr>
        <w:t xml:space="preserve"> год исполнен</w:t>
      </w:r>
      <w:r w:rsidR="003B126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B1260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3B1260">
        <w:rPr>
          <w:rFonts w:ascii="Times New Roman" w:hAnsi="Times New Roman" w:cs="Times New Roman"/>
          <w:sz w:val="28"/>
          <w:szCs w:val="28"/>
        </w:rPr>
        <w:t xml:space="preserve"> в размере 580,9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C419C" w:rsidRDefault="002C419C" w:rsidP="00365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муниципального долга равен нулю;</w:t>
      </w:r>
    </w:p>
    <w:p w:rsidR="002C419C" w:rsidRDefault="002C419C" w:rsidP="00365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просроченной кредиторской задолженности нет.</w:t>
      </w:r>
    </w:p>
    <w:p w:rsidR="002C419C" w:rsidRDefault="002C419C" w:rsidP="003653DD">
      <w:pPr>
        <w:spacing w:after="0"/>
        <w:jc w:val="both"/>
        <w:rPr>
          <w:sz w:val="28"/>
          <w:szCs w:val="28"/>
        </w:rPr>
      </w:pPr>
    </w:p>
    <w:p w:rsidR="002C419C" w:rsidRDefault="002C419C" w:rsidP="003653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 Анализ поступления в бюджет налоговых и неналоговых доходов, безвозмездных поступлений, уровень исполнения, причины отклонений.</w:t>
      </w:r>
    </w:p>
    <w:p w:rsidR="002C419C" w:rsidRDefault="002C419C" w:rsidP="00365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Доходная часть бюджета, утвержденная решением Совета депут</w:t>
      </w:r>
      <w:r w:rsidR="003653DD">
        <w:rPr>
          <w:rFonts w:ascii="Times New Roman" w:hAnsi="Times New Roman" w:cs="Times New Roman"/>
          <w:sz w:val="28"/>
          <w:szCs w:val="28"/>
        </w:rPr>
        <w:t>атов о бюджете составляет 5263,</w:t>
      </w:r>
      <w:r w:rsidR="003653DD" w:rsidRPr="00365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53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653DD">
        <w:rPr>
          <w:rFonts w:ascii="Times New Roman" w:hAnsi="Times New Roman" w:cs="Times New Roman"/>
          <w:sz w:val="28"/>
          <w:szCs w:val="28"/>
        </w:rPr>
        <w:t>ублей, исполнено в сумме 5355,</w:t>
      </w:r>
      <w:r w:rsidR="003653DD" w:rsidRPr="00365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DD">
        <w:rPr>
          <w:rFonts w:ascii="Times New Roman" w:hAnsi="Times New Roman" w:cs="Times New Roman"/>
          <w:sz w:val="28"/>
          <w:szCs w:val="28"/>
        </w:rPr>
        <w:t xml:space="preserve">назначения,  или 101,7%, что  выше на 670,0 тыс.рублей прошлого 2021 года </w:t>
      </w:r>
      <w:r w:rsidR="003653D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B1260">
        <w:rPr>
          <w:rFonts w:ascii="Times New Roman" w:hAnsi="Times New Roman" w:cs="Times New Roman"/>
          <w:sz w:val="28"/>
          <w:szCs w:val="28"/>
        </w:rPr>
        <w:t>4685,1</w:t>
      </w:r>
      <w:r w:rsidR="003653DD">
        <w:rPr>
          <w:rFonts w:ascii="Times New Roman" w:hAnsi="Times New Roman" w:cs="Times New Roman"/>
          <w:sz w:val="28"/>
          <w:szCs w:val="28"/>
        </w:rPr>
        <w:t xml:space="preserve"> тыс.рублей).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 установлено, что бюджетные назначения, отраженные в отчете об исполнении  бюджета (ф.05031127)  соответствуют показателям утвержденным решением Совета депутатов с учетом внесенных изменений.</w:t>
      </w:r>
    </w:p>
    <w:p w:rsidR="002C419C" w:rsidRDefault="002C419C" w:rsidP="00365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Бюджетные назначения, исполнение по группам доходов, а также удельный  вес в составе доходов отражены в таблице № 1</w:t>
      </w:r>
    </w:p>
    <w:p w:rsidR="002C419C" w:rsidRDefault="002C419C" w:rsidP="003653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Таблица № 1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tbl>
      <w:tblPr>
        <w:tblStyle w:val="a4"/>
        <w:tblW w:w="0" w:type="auto"/>
        <w:tblLook w:val="01E0"/>
      </w:tblPr>
      <w:tblGrid>
        <w:gridCol w:w="2736"/>
        <w:gridCol w:w="2006"/>
        <w:gridCol w:w="1537"/>
        <w:gridCol w:w="1666"/>
        <w:gridCol w:w="1626"/>
      </w:tblGrid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</w:t>
            </w:r>
          </w:p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</w:t>
            </w:r>
          </w:p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107,0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2C419C" w:rsidTr="002C419C">
        <w:trPr>
          <w:trHeight w:val="2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ельскохоз.налог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109,2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111,8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т.ч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алог на имущество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три раза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r>
              <w:t>-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C162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C162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C1629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2C419C" w:rsidTr="002C4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2C41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C" w:rsidRDefault="003653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101,7</w:t>
            </w:r>
          </w:p>
        </w:tc>
      </w:tr>
    </w:tbl>
    <w:p w:rsidR="002C419C" w:rsidRDefault="002C419C" w:rsidP="002C419C">
      <w:pPr>
        <w:jc w:val="both"/>
        <w:rPr>
          <w:sz w:val="28"/>
          <w:szCs w:val="28"/>
        </w:rPr>
      </w:pP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общем по группе доходов «Налоговые и неналоговые доходы» перевыполн</w:t>
      </w:r>
      <w:r w:rsidR="00C16293">
        <w:rPr>
          <w:rFonts w:ascii="Times New Roman" w:hAnsi="Times New Roman" w:cs="Times New Roman"/>
          <w:sz w:val="28"/>
          <w:szCs w:val="28"/>
        </w:rPr>
        <w:t>ение   составило в размере 92,0 тыс</w:t>
      </w:r>
      <w:proofErr w:type="gramStart"/>
      <w:r w:rsidR="00C16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6293">
        <w:rPr>
          <w:rFonts w:ascii="Times New Roman" w:hAnsi="Times New Roman" w:cs="Times New Roman"/>
          <w:sz w:val="28"/>
          <w:szCs w:val="28"/>
        </w:rPr>
        <w:t>ублей или 107,0</w:t>
      </w:r>
      <w:r>
        <w:rPr>
          <w:rFonts w:ascii="Times New Roman" w:hAnsi="Times New Roman" w:cs="Times New Roman"/>
          <w:sz w:val="28"/>
          <w:szCs w:val="28"/>
        </w:rPr>
        <w:t xml:space="preserve">%. В результате исполнения доходной части бюджета сложилась следующая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структура источников в процентах от общего объема размера доходов, в том числе: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безвозмез</w:t>
      </w:r>
      <w:r w:rsidR="00C16293">
        <w:rPr>
          <w:rFonts w:ascii="Times New Roman" w:hAnsi="Times New Roman" w:cs="Times New Roman"/>
          <w:sz w:val="28"/>
          <w:szCs w:val="28"/>
        </w:rPr>
        <w:t>дные поступления в размере  73,8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налоговые и н</w:t>
      </w:r>
      <w:r w:rsidR="00C16293">
        <w:rPr>
          <w:rFonts w:ascii="Times New Roman" w:hAnsi="Times New Roman" w:cs="Times New Roman"/>
          <w:sz w:val="28"/>
          <w:szCs w:val="28"/>
        </w:rPr>
        <w:t>еналоговые доходы в размере 26,2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C419C" w:rsidRPr="00C16293" w:rsidRDefault="002C419C" w:rsidP="00C16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16293">
        <w:rPr>
          <w:rFonts w:ascii="Times New Roman" w:hAnsi="Times New Roman" w:cs="Times New Roman"/>
          <w:sz w:val="28"/>
          <w:szCs w:val="28"/>
        </w:rPr>
        <w:t>Налог на доходы физических лиц – удельный вес в общем объеме доходов бюджет</w:t>
      </w:r>
      <w:r w:rsidR="009409C8">
        <w:rPr>
          <w:rFonts w:ascii="Times New Roman" w:hAnsi="Times New Roman" w:cs="Times New Roman"/>
          <w:sz w:val="28"/>
          <w:szCs w:val="28"/>
        </w:rPr>
        <w:t>а муниципального образования 3,8</w:t>
      </w:r>
      <w:r w:rsidRPr="00C16293">
        <w:rPr>
          <w:rFonts w:ascii="Times New Roman" w:hAnsi="Times New Roman" w:cs="Times New Roman"/>
          <w:sz w:val="28"/>
          <w:szCs w:val="28"/>
        </w:rPr>
        <w:t>%  при утвержденных б</w:t>
      </w:r>
      <w:r w:rsidR="009409C8">
        <w:rPr>
          <w:rFonts w:ascii="Times New Roman" w:hAnsi="Times New Roman" w:cs="Times New Roman"/>
          <w:sz w:val="28"/>
          <w:szCs w:val="28"/>
        </w:rPr>
        <w:t>юджетных назначениях в сумме 209</w:t>
      </w:r>
      <w:r w:rsidRPr="00C16293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C16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>у</w:t>
      </w:r>
      <w:r w:rsidR="009409C8">
        <w:rPr>
          <w:rFonts w:ascii="Times New Roman" w:hAnsi="Times New Roman" w:cs="Times New Roman"/>
          <w:sz w:val="28"/>
          <w:szCs w:val="28"/>
        </w:rPr>
        <w:t>блей, исполнение составило 203,9 тыс.рублей или 97,5%  и ниже на 4,0 тыс.рублей прошлого 2021 года (207,5 тыс.рублей).</w:t>
      </w:r>
    </w:p>
    <w:p w:rsidR="002C419C" w:rsidRPr="00C16293" w:rsidRDefault="002C419C" w:rsidP="00C16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ab/>
        <w:t>Налоги товары (работы, услуги) – удельный вес в общем объеме доходов бюджета</w:t>
      </w:r>
      <w:r w:rsidR="009409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11,5</w:t>
      </w:r>
      <w:r w:rsidRPr="00C16293">
        <w:rPr>
          <w:rFonts w:ascii="Times New Roman" w:hAnsi="Times New Roman" w:cs="Times New Roman"/>
          <w:sz w:val="28"/>
          <w:szCs w:val="28"/>
        </w:rPr>
        <w:t>%  при утвержденных бюд</w:t>
      </w:r>
      <w:r w:rsidR="009409C8">
        <w:rPr>
          <w:rFonts w:ascii="Times New Roman" w:hAnsi="Times New Roman" w:cs="Times New Roman"/>
          <w:sz w:val="28"/>
          <w:szCs w:val="28"/>
        </w:rPr>
        <w:t>жетных назначениях в сумме 531,8</w:t>
      </w:r>
      <w:r w:rsidRPr="00C1629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16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9409C8">
        <w:rPr>
          <w:rFonts w:ascii="Times New Roman" w:hAnsi="Times New Roman" w:cs="Times New Roman"/>
          <w:sz w:val="28"/>
          <w:szCs w:val="28"/>
        </w:rPr>
        <w:t>в сумме 613,6 тыс.рублей или 115,4%, и  выше на 93,3 тыс.рублей прошлого 2021 года (520,3 тыс.рублей).</w:t>
      </w:r>
    </w:p>
    <w:p w:rsidR="002C419C" w:rsidRPr="00C16293" w:rsidRDefault="002C419C" w:rsidP="00C16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ab/>
        <w:t xml:space="preserve">Единый сельскохозяйственный налог – удельный вес в </w:t>
      </w:r>
      <w:r w:rsidR="009409C8">
        <w:rPr>
          <w:rFonts w:ascii="Times New Roman" w:hAnsi="Times New Roman" w:cs="Times New Roman"/>
          <w:sz w:val="28"/>
          <w:szCs w:val="28"/>
        </w:rPr>
        <w:t>общем объеме доходов бюджета 0,6</w:t>
      </w:r>
      <w:r w:rsidRPr="00C16293">
        <w:rPr>
          <w:rFonts w:ascii="Times New Roman" w:hAnsi="Times New Roman" w:cs="Times New Roman"/>
          <w:sz w:val="28"/>
          <w:szCs w:val="28"/>
        </w:rPr>
        <w:t>%, при утвержд</w:t>
      </w:r>
      <w:r w:rsidR="009409C8">
        <w:rPr>
          <w:rFonts w:ascii="Times New Roman" w:hAnsi="Times New Roman" w:cs="Times New Roman"/>
          <w:sz w:val="28"/>
          <w:szCs w:val="28"/>
        </w:rPr>
        <w:t>енных назначениях в сумме 28,2</w:t>
      </w:r>
      <w:r w:rsidRPr="00C162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6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>у</w:t>
      </w:r>
      <w:r w:rsidR="009409C8">
        <w:rPr>
          <w:rFonts w:ascii="Times New Roman" w:hAnsi="Times New Roman" w:cs="Times New Roman"/>
          <w:sz w:val="28"/>
          <w:szCs w:val="28"/>
        </w:rPr>
        <w:t xml:space="preserve">блей, исполнение составило 30,8 тыс.рублей, или 109,3%  и </w:t>
      </w:r>
      <w:r w:rsidR="008246B4">
        <w:rPr>
          <w:rFonts w:ascii="Times New Roman" w:hAnsi="Times New Roman" w:cs="Times New Roman"/>
          <w:sz w:val="28"/>
          <w:szCs w:val="28"/>
        </w:rPr>
        <w:t>ниже на 210,0 тыс.рублей прошлого 2021 года (</w:t>
      </w:r>
      <w:r w:rsidR="009409C8">
        <w:rPr>
          <w:rFonts w:ascii="Times New Roman" w:hAnsi="Times New Roman" w:cs="Times New Roman"/>
          <w:sz w:val="28"/>
          <w:szCs w:val="28"/>
        </w:rPr>
        <w:t>240,8</w:t>
      </w:r>
      <w:r w:rsidR="008246B4">
        <w:rPr>
          <w:rFonts w:ascii="Times New Roman" w:hAnsi="Times New Roman" w:cs="Times New Roman"/>
          <w:sz w:val="28"/>
          <w:szCs w:val="28"/>
        </w:rPr>
        <w:t xml:space="preserve"> тыс.рублей);</w:t>
      </w:r>
    </w:p>
    <w:p w:rsidR="002C419C" w:rsidRPr="00C16293" w:rsidRDefault="002C419C" w:rsidP="00C16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ab/>
        <w:t xml:space="preserve">Налоги на имущество </w:t>
      </w:r>
      <w:r w:rsidR="008246B4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C16293">
        <w:rPr>
          <w:rFonts w:ascii="Times New Roman" w:hAnsi="Times New Roman" w:cs="Times New Roman"/>
          <w:sz w:val="28"/>
          <w:szCs w:val="28"/>
        </w:rPr>
        <w:t xml:space="preserve">– удельный вес в </w:t>
      </w:r>
      <w:r w:rsidR="008246B4">
        <w:rPr>
          <w:rFonts w:ascii="Times New Roman" w:hAnsi="Times New Roman" w:cs="Times New Roman"/>
          <w:sz w:val="28"/>
          <w:szCs w:val="28"/>
        </w:rPr>
        <w:t>общем объеме доходов бюджета 0,04</w:t>
      </w:r>
      <w:r w:rsidRPr="00C16293">
        <w:rPr>
          <w:rFonts w:ascii="Times New Roman" w:hAnsi="Times New Roman" w:cs="Times New Roman"/>
          <w:sz w:val="28"/>
          <w:szCs w:val="28"/>
        </w:rPr>
        <w:t>% от утверж</w:t>
      </w:r>
      <w:r w:rsidR="008246B4">
        <w:rPr>
          <w:rFonts w:ascii="Times New Roman" w:hAnsi="Times New Roman" w:cs="Times New Roman"/>
          <w:sz w:val="28"/>
          <w:szCs w:val="28"/>
        </w:rPr>
        <w:t>денных назначениях в сумме 0,8</w:t>
      </w:r>
      <w:r w:rsidRPr="00C1629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16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>у</w:t>
      </w:r>
      <w:r w:rsidR="008246B4">
        <w:rPr>
          <w:rFonts w:ascii="Times New Roman" w:hAnsi="Times New Roman" w:cs="Times New Roman"/>
          <w:sz w:val="28"/>
          <w:szCs w:val="28"/>
        </w:rPr>
        <w:t>блей, исполнение составило 2,5 рублей, или 312,5%;</w:t>
      </w:r>
    </w:p>
    <w:p w:rsidR="002C419C" w:rsidRPr="00C16293" w:rsidRDefault="002C419C" w:rsidP="00C16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ab/>
        <w:t xml:space="preserve"> Земельный  налог – удельный</w:t>
      </w:r>
      <w:r w:rsidR="008246B4">
        <w:rPr>
          <w:rFonts w:ascii="Times New Roman" w:hAnsi="Times New Roman" w:cs="Times New Roman"/>
          <w:sz w:val="28"/>
          <w:szCs w:val="28"/>
        </w:rPr>
        <w:t xml:space="preserve"> вес в общем объеме доходов 8,6</w:t>
      </w:r>
      <w:r w:rsidRPr="00C16293">
        <w:rPr>
          <w:rFonts w:ascii="Times New Roman" w:hAnsi="Times New Roman" w:cs="Times New Roman"/>
          <w:sz w:val="28"/>
          <w:szCs w:val="28"/>
        </w:rPr>
        <w:t>% при утверж</w:t>
      </w:r>
      <w:r w:rsidR="008246B4">
        <w:rPr>
          <w:rFonts w:ascii="Times New Roman" w:hAnsi="Times New Roman" w:cs="Times New Roman"/>
          <w:sz w:val="28"/>
          <w:szCs w:val="28"/>
        </w:rPr>
        <w:t>денных назначениях в сумме 415,2</w:t>
      </w:r>
      <w:r w:rsidRPr="00C162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6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6293">
        <w:rPr>
          <w:rFonts w:ascii="Times New Roman" w:hAnsi="Times New Roman" w:cs="Times New Roman"/>
          <w:sz w:val="28"/>
          <w:szCs w:val="28"/>
        </w:rPr>
        <w:t>у</w:t>
      </w:r>
      <w:r w:rsidR="008246B4">
        <w:rPr>
          <w:rFonts w:ascii="Times New Roman" w:hAnsi="Times New Roman" w:cs="Times New Roman"/>
          <w:sz w:val="28"/>
          <w:szCs w:val="28"/>
        </w:rPr>
        <w:t>блей, исполнение составило 462,8 тыс.рублей, или 111,5</w:t>
      </w:r>
      <w:r w:rsidRPr="00C16293">
        <w:rPr>
          <w:rFonts w:ascii="Times New Roman" w:hAnsi="Times New Roman" w:cs="Times New Roman"/>
          <w:sz w:val="28"/>
          <w:szCs w:val="28"/>
        </w:rPr>
        <w:t>%</w:t>
      </w:r>
      <w:r w:rsidR="008246B4">
        <w:rPr>
          <w:rFonts w:ascii="Times New Roman" w:hAnsi="Times New Roman" w:cs="Times New Roman"/>
          <w:sz w:val="28"/>
          <w:szCs w:val="28"/>
        </w:rPr>
        <w:t xml:space="preserve"> и выше на 112,7 тыс.рублей прошлого 2021 года (350,1 тыс.рублей);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293">
        <w:rPr>
          <w:rFonts w:ascii="Times New Roman" w:hAnsi="Times New Roman" w:cs="Times New Roman"/>
          <w:sz w:val="28"/>
          <w:szCs w:val="28"/>
        </w:rPr>
        <w:tab/>
      </w:r>
      <w:r w:rsidRPr="00CD55AB">
        <w:rPr>
          <w:rFonts w:ascii="Times New Roman" w:hAnsi="Times New Roman" w:cs="Times New Roman"/>
          <w:sz w:val="28"/>
          <w:szCs w:val="28"/>
        </w:rPr>
        <w:t>Государственная пошлина – удельный вес в общем объеме доходов бюджета 0,02%, исполнение составило 1,2 тыс</w:t>
      </w:r>
      <w:proofErr w:type="gramStart"/>
      <w:r w:rsidRPr="00CD5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5AB"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Доходы от использования имуществ</w:t>
      </w:r>
      <w:proofErr w:type="gramStart"/>
      <w:r w:rsidRPr="00CD55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55AB">
        <w:rPr>
          <w:rFonts w:ascii="Times New Roman" w:hAnsi="Times New Roman" w:cs="Times New Roman"/>
          <w:sz w:val="28"/>
          <w:szCs w:val="28"/>
        </w:rPr>
        <w:t xml:space="preserve"> удельный</w:t>
      </w:r>
      <w:r w:rsidR="008246B4" w:rsidRPr="00CD55AB">
        <w:rPr>
          <w:rFonts w:ascii="Times New Roman" w:hAnsi="Times New Roman" w:cs="Times New Roman"/>
          <w:sz w:val="28"/>
          <w:szCs w:val="28"/>
        </w:rPr>
        <w:t xml:space="preserve"> вес в  общем объеме доходов 0,01</w:t>
      </w:r>
      <w:r w:rsidRPr="00CD55AB">
        <w:rPr>
          <w:rFonts w:ascii="Times New Roman" w:hAnsi="Times New Roman" w:cs="Times New Roman"/>
          <w:sz w:val="28"/>
          <w:szCs w:val="28"/>
        </w:rPr>
        <w:t>% при утве</w:t>
      </w:r>
      <w:r w:rsidR="008246B4" w:rsidRPr="00CD55AB">
        <w:rPr>
          <w:rFonts w:ascii="Times New Roman" w:hAnsi="Times New Roman" w:cs="Times New Roman"/>
          <w:sz w:val="28"/>
          <w:szCs w:val="28"/>
        </w:rPr>
        <w:t>ржденных назначениях в сумме 1,4</w:t>
      </w:r>
      <w:r w:rsidRPr="00CD55AB">
        <w:rPr>
          <w:rFonts w:ascii="Times New Roman" w:hAnsi="Times New Roman" w:cs="Times New Roman"/>
          <w:sz w:val="28"/>
          <w:szCs w:val="28"/>
        </w:rPr>
        <w:t>тыс</w:t>
      </w:r>
      <w:r w:rsidR="008246B4" w:rsidRPr="00CD55AB">
        <w:rPr>
          <w:rFonts w:ascii="Times New Roman" w:hAnsi="Times New Roman" w:cs="Times New Roman"/>
          <w:sz w:val="28"/>
          <w:szCs w:val="28"/>
        </w:rPr>
        <w:t>.рублей, исполнение в сумме 0,5 тыс.рублей или 39,6</w:t>
      </w:r>
      <w:r w:rsidRPr="00CD55AB">
        <w:rPr>
          <w:rFonts w:ascii="Times New Roman" w:hAnsi="Times New Roman" w:cs="Times New Roman"/>
          <w:sz w:val="28"/>
          <w:szCs w:val="28"/>
        </w:rPr>
        <w:t>%.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Доходы от оказания платных услуг – удельный</w:t>
      </w:r>
      <w:r w:rsidR="00783989" w:rsidRPr="00CD55AB">
        <w:rPr>
          <w:rFonts w:ascii="Times New Roman" w:hAnsi="Times New Roman" w:cs="Times New Roman"/>
          <w:sz w:val="28"/>
          <w:szCs w:val="28"/>
        </w:rPr>
        <w:t xml:space="preserve"> вес в  общем объеме доходов 1,6</w:t>
      </w:r>
      <w:r w:rsidRPr="00CD55AB">
        <w:rPr>
          <w:rFonts w:ascii="Times New Roman" w:hAnsi="Times New Roman" w:cs="Times New Roman"/>
          <w:sz w:val="28"/>
          <w:szCs w:val="28"/>
        </w:rPr>
        <w:t>%  при утвержденных назначениях в сумме 123,0 тыс</w:t>
      </w:r>
      <w:proofErr w:type="gramStart"/>
      <w:r w:rsidRPr="00CD55AB">
        <w:rPr>
          <w:rFonts w:ascii="Times New Roman" w:hAnsi="Times New Roman" w:cs="Times New Roman"/>
          <w:sz w:val="28"/>
          <w:szCs w:val="28"/>
        </w:rPr>
        <w:t>.</w:t>
      </w:r>
      <w:r w:rsidR="00783989" w:rsidRPr="00CD55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3989" w:rsidRPr="00CD55AB">
        <w:rPr>
          <w:rFonts w:ascii="Times New Roman" w:hAnsi="Times New Roman" w:cs="Times New Roman"/>
          <w:sz w:val="28"/>
          <w:szCs w:val="28"/>
        </w:rPr>
        <w:t>ублей, исполнение в сумме 85,5</w:t>
      </w:r>
      <w:r w:rsidRPr="00CD55AB">
        <w:rPr>
          <w:rFonts w:ascii="Times New Roman" w:hAnsi="Times New Roman" w:cs="Times New Roman"/>
          <w:sz w:val="28"/>
          <w:szCs w:val="28"/>
        </w:rPr>
        <w:t xml:space="preserve"> тыс</w:t>
      </w:r>
      <w:r w:rsidR="00783989" w:rsidRPr="00CD55AB">
        <w:rPr>
          <w:rFonts w:ascii="Times New Roman" w:hAnsi="Times New Roman" w:cs="Times New Roman"/>
          <w:sz w:val="28"/>
          <w:szCs w:val="28"/>
        </w:rPr>
        <w:t>.рублей или 69,5% и ниже на 65,7 тыс.рублей прошлого 2021 года (151,2 тыс.рублей);</w:t>
      </w:r>
    </w:p>
    <w:p w:rsidR="00783989" w:rsidRPr="00CD55AB" w:rsidRDefault="00783989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Штрафы, санкции, возмещение ущерба исполнено в сумме 1,6 тыс</w:t>
      </w:r>
      <w:proofErr w:type="gramStart"/>
      <w:r w:rsidRPr="00CD5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5AB"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Безвозмездные поступления – испол</w:t>
      </w:r>
      <w:r w:rsidR="00783989" w:rsidRPr="00CD55AB">
        <w:rPr>
          <w:rFonts w:ascii="Times New Roman" w:hAnsi="Times New Roman" w:cs="Times New Roman"/>
          <w:sz w:val="28"/>
          <w:szCs w:val="28"/>
        </w:rPr>
        <w:t>нение составило в размере 3953,7</w:t>
      </w:r>
      <w:r w:rsidRPr="00CD55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D5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5AB">
        <w:rPr>
          <w:rFonts w:ascii="Times New Roman" w:hAnsi="Times New Roman" w:cs="Times New Roman"/>
          <w:sz w:val="28"/>
          <w:szCs w:val="28"/>
        </w:rPr>
        <w:t xml:space="preserve">ублей или 100,0% от </w:t>
      </w:r>
      <w:r w:rsidR="00783989" w:rsidRPr="00CD55AB">
        <w:rPr>
          <w:rFonts w:ascii="Times New Roman" w:hAnsi="Times New Roman" w:cs="Times New Roman"/>
          <w:sz w:val="28"/>
          <w:szCs w:val="28"/>
        </w:rPr>
        <w:t>утвержденных  назначениях 3953,7 тыс.рублей , выше на 813,7 тыс.рублей прошлого 2021 года (3140,0 тыс.рублей).</w:t>
      </w:r>
    </w:p>
    <w:p w:rsidR="002C419C" w:rsidRDefault="002C419C" w:rsidP="00783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Анализ структуры расходов местного бюджета в  разрезе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разделов функциональной классификации расходов бюджетов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Российской Федерации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Оценка исполнения расходной части местного бюджета.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783989">
        <w:rPr>
          <w:rFonts w:ascii="Times New Roman" w:hAnsi="Times New Roman" w:cs="Times New Roman"/>
          <w:sz w:val="28"/>
          <w:szCs w:val="28"/>
        </w:rPr>
        <w:t>Согласно решению Совета депутатов расходы</w:t>
      </w:r>
      <w:r w:rsidR="00783989">
        <w:rPr>
          <w:rFonts w:ascii="Times New Roman" w:hAnsi="Times New Roman" w:cs="Times New Roman"/>
          <w:sz w:val="28"/>
          <w:szCs w:val="28"/>
        </w:rPr>
        <w:t xml:space="preserve"> бюджета утверждены в размере 5881,1</w:t>
      </w:r>
      <w:r w:rsidRPr="0078398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839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3989">
        <w:rPr>
          <w:rFonts w:ascii="Times New Roman" w:hAnsi="Times New Roman" w:cs="Times New Roman"/>
          <w:sz w:val="28"/>
          <w:szCs w:val="28"/>
        </w:rPr>
        <w:t>уб</w:t>
      </w:r>
      <w:r w:rsidR="00783989">
        <w:rPr>
          <w:rFonts w:ascii="Times New Roman" w:hAnsi="Times New Roman" w:cs="Times New Roman"/>
          <w:sz w:val="28"/>
          <w:szCs w:val="28"/>
        </w:rPr>
        <w:t>лей, исполнение составило 4774,2 тыс.рублей, или 81,2% и  ниже на 21,6 тыс.рублей прошлого 2021 года (4795,8 тыс.рублей).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  <w:t>Структура расходов за отчетный период сложилась следующим образом: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  <w:t>- общегосударственные расходы</w:t>
      </w:r>
      <w:r w:rsidR="00783989">
        <w:rPr>
          <w:rFonts w:ascii="Times New Roman" w:hAnsi="Times New Roman" w:cs="Times New Roman"/>
          <w:sz w:val="28"/>
          <w:szCs w:val="28"/>
        </w:rPr>
        <w:t xml:space="preserve"> утвержденные  в размере  2246,6</w:t>
      </w:r>
      <w:r w:rsidRPr="0078398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83989">
        <w:rPr>
          <w:rFonts w:ascii="Times New Roman" w:hAnsi="Times New Roman" w:cs="Times New Roman"/>
          <w:sz w:val="28"/>
          <w:szCs w:val="28"/>
        </w:rPr>
        <w:t>.</w:t>
      </w:r>
      <w:r w:rsidR="007839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3989">
        <w:rPr>
          <w:rFonts w:ascii="Times New Roman" w:hAnsi="Times New Roman" w:cs="Times New Roman"/>
          <w:sz w:val="28"/>
          <w:szCs w:val="28"/>
        </w:rPr>
        <w:t>ублей, исполнены в сумме 2197,1 тыс.рублей или 97,8</w:t>
      </w:r>
      <w:r w:rsidR="00320366">
        <w:rPr>
          <w:rFonts w:ascii="Times New Roman" w:hAnsi="Times New Roman" w:cs="Times New Roman"/>
          <w:sz w:val="28"/>
          <w:szCs w:val="28"/>
        </w:rPr>
        <w:t>%, неисполнение составляет49,5тыс.рублей, что составляет 46% от общих расходов и ниже на 1058,5 тыс.рублей прошлого 2021 года (</w:t>
      </w:r>
      <w:r w:rsidR="00783989">
        <w:rPr>
          <w:rFonts w:ascii="Times New Roman" w:hAnsi="Times New Roman" w:cs="Times New Roman"/>
          <w:sz w:val="28"/>
          <w:szCs w:val="28"/>
        </w:rPr>
        <w:t>3305,1</w:t>
      </w:r>
      <w:r w:rsidR="00320366">
        <w:rPr>
          <w:rFonts w:ascii="Times New Roman" w:hAnsi="Times New Roman" w:cs="Times New Roman"/>
          <w:sz w:val="28"/>
          <w:szCs w:val="28"/>
        </w:rPr>
        <w:t xml:space="preserve"> тыс.рублей);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  <w:t>- расходы на национальную обо</w:t>
      </w:r>
      <w:r w:rsidR="00320366">
        <w:rPr>
          <w:rFonts w:ascii="Times New Roman" w:hAnsi="Times New Roman" w:cs="Times New Roman"/>
          <w:sz w:val="28"/>
          <w:szCs w:val="28"/>
        </w:rPr>
        <w:t>рону утвержденные  в размере 111</w:t>
      </w:r>
      <w:r w:rsidRPr="00783989">
        <w:rPr>
          <w:rFonts w:ascii="Times New Roman" w:hAnsi="Times New Roman" w:cs="Times New Roman"/>
          <w:sz w:val="28"/>
          <w:szCs w:val="28"/>
        </w:rPr>
        <w:t>,0т</w:t>
      </w:r>
      <w:r w:rsidR="00320366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3203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0366">
        <w:rPr>
          <w:rFonts w:ascii="Times New Roman" w:hAnsi="Times New Roman" w:cs="Times New Roman"/>
          <w:sz w:val="28"/>
          <w:szCs w:val="28"/>
        </w:rPr>
        <w:t>ублей, исполнены в сумме 111</w:t>
      </w:r>
      <w:r w:rsidRPr="00783989">
        <w:rPr>
          <w:rFonts w:ascii="Times New Roman" w:hAnsi="Times New Roman" w:cs="Times New Roman"/>
          <w:sz w:val="28"/>
          <w:szCs w:val="28"/>
        </w:rPr>
        <w:t>,0тыс.рубле</w:t>
      </w:r>
      <w:r w:rsidR="00320366">
        <w:rPr>
          <w:rFonts w:ascii="Times New Roman" w:hAnsi="Times New Roman" w:cs="Times New Roman"/>
          <w:sz w:val="28"/>
          <w:szCs w:val="28"/>
        </w:rPr>
        <w:t>й или 100,0%, что составляет 2,3% от общих расходов и выше на 9,0 тыс.рублей прошлого 2021 года (102,0 тыс.рублей);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  <w:t>-расходы на национальную безопасность и правоохранительную деятельнос</w:t>
      </w:r>
      <w:r w:rsidR="00320366">
        <w:rPr>
          <w:rFonts w:ascii="Times New Roman" w:hAnsi="Times New Roman" w:cs="Times New Roman"/>
          <w:sz w:val="28"/>
          <w:szCs w:val="28"/>
        </w:rPr>
        <w:t>ть утвержденные  в размере  447,0</w:t>
      </w:r>
      <w:r w:rsidRPr="0078398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203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0366">
        <w:rPr>
          <w:rFonts w:ascii="Times New Roman" w:hAnsi="Times New Roman" w:cs="Times New Roman"/>
          <w:sz w:val="28"/>
          <w:szCs w:val="28"/>
        </w:rPr>
        <w:t>ублей, исполнены в сумме 398,2тыс.рублей или 89,1%, что составляет 8,3 % от общих расходов  и выше на  108,3 тыс.рублей прошлого 2021 года ( 289,9 тыс.рублей);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  <w:t>- расходы на национальную экономик</w:t>
      </w:r>
      <w:r w:rsidR="00320366">
        <w:rPr>
          <w:rFonts w:ascii="Times New Roman" w:hAnsi="Times New Roman" w:cs="Times New Roman"/>
          <w:sz w:val="28"/>
          <w:szCs w:val="28"/>
        </w:rPr>
        <w:t>у утвержденные  в размере  1688,2</w:t>
      </w:r>
      <w:r w:rsidRPr="007839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3989">
        <w:rPr>
          <w:rFonts w:ascii="Times New Roman" w:hAnsi="Times New Roman" w:cs="Times New Roman"/>
          <w:sz w:val="28"/>
          <w:szCs w:val="28"/>
        </w:rPr>
        <w:t>.</w:t>
      </w:r>
      <w:r w:rsidR="003203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0366">
        <w:rPr>
          <w:rFonts w:ascii="Times New Roman" w:hAnsi="Times New Roman" w:cs="Times New Roman"/>
          <w:sz w:val="28"/>
          <w:szCs w:val="28"/>
        </w:rPr>
        <w:t>ублей, исполнены в сумме 1129,8 тыс.рублей или  66,9%, что составляет  23,7% от общих расходов и  выше на  861,3 тыс.рублей прошлого года (268,5 тыс.рублей);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  <w:t>- расходы на жилищно-коммунальное хозяйст</w:t>
      </w:r>
      <w:r w:rsidR="00320366">
        <w:rPr>
          <w:rFonts w:ascii="Times New Roman" w:hAnsi="Times New Roman" w:cs="Times New Roman"/>
          <w:sz w:val="28"/>
          <w:szCs w:val="28"/>
        </w:rPr>
        <w:t>во утвержденные  в размере 843,0</w:t>
      </w:r>
      <w:r w:rsidRPr="0078398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203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0366">
        <w:rPr>
          <w:rFonts w:ascii="Times New Roman" w:hAnsi="Times New Roman" w:cs="Times New Roman"/>
          <w:sz w:val="28"/>
          <w:szCs w:val="28"/>
        </w:rPr>
        <w:t>ублей, исполнены в сумме 508,3 тыс.рублей или 60,3%, что составляет  10,6</w:t>
      </w:r>
      <w:r w:rsidRPr="00783989">
        <w:rPr>
          <w:rFonts w:ascii="Times New Roman" w:hAnsi="Times New Roman" w:cs="Times New Roman"/>
          <w:sz w:val="28"/>
          <w:szCs w:val="28"/>
        </w:rPr>
        <w:t>% о</w:t>
      </w:r>
      <w:r w:rsidR="00320366">
        <w:rPr>
          <w:rFonts w:ascii="Times New Roman" w:hAnsi="Times New Roman" w:cs="Times New Roman"/>
          <w:sz w:val="28"/>
          <w:szCs w:val="28"/>
        </w:rPr>
        <w:t>т общих расходов и выше на 24,5 тыс.рублей  прошлого 2021 года (483,8 тыс.рублей);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  <w:t>- расходы на культур</w:t>
      </w:r>
      <w:r w:rsidR="00320366">
        <w:rPr>
          <w:rFonts w:ascii="Times New Roman" w:hAnsi="Times New Roman" w:cs="Times New Roman"/>
          <w:sz w:val="28"/>
          <w:szCs w:val="28"/>
        </w:rPr>
        <w:t>у утвержденные  в размере  545,2</w:t>
      </w:r>
      <w:r w:rsidRPr="0078398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203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0366">
        <w:rPr>
          <w:rFonts w:ascii="Times New Roman" w:hAnsi="Times New Roman" w:cs="Times New Roman"/>
          <w:sz w:val="28"/>
          <w:szCs w:val="28"/>
        </w:rPr>
        <w:t>ублей, исполнены в сумме 429,8тыс.рублей или  78,8</w:t>
      </w:r>
      <w:r w:rsidR="00CD55AB">
        <w:rPr>
          <w:rFonts w:ascii="Times New Roman" w:hAnsi="Times New Roman" w:cs="Times New Roman"/>
          <w:sz w:val="28"/>
          <w:szCs w:val="28"/>
        </w:rPr>
        <w:t>%, что составляет 9,0% от общих расходов  и выше на 83,4 тыс.рублей прошлого 2021 года (</w:t>
      </w:r>
      <w:r w:rsidR="00320366">
        <w:rPr>
          <w:rFonts w:ascii="Times New Roman" w:hAnsi="Times New Roman" w:cs="Times New Roman"/>
          <w:sz w:val="28"/>
          <w:szCs w:val="28"/>
        </w:rPr>
        <w:t>346,4</w:t>
      </w:r>
      <w:r w:rsidR="00CD55AB">
        <w:rPr>
          <w:rFonts w:ascii="Times New Roman" w:hAnsi="Times New Roman" w:cs="Times New Roman"/>
          <w:sz w:val="28"/>
          <w:szCs w:val="28"/>
        </w:rPr>
        <w:t xml:space="preserve"> тыс.рублей).</w:t>
      </w:r>
    </w:p>
    <w:p w:rsidR="002C419C" w:rsidRPr="00783989" w:rsidRDefault="002C419C" w:rsidP="0078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  <w:t>Ассигнования исполнены не в полном объеме по следующим разделам (подразделу):  «Общегосуда</w:t>
      </w:r>
      <w:r w:rsidR="00CD55AB">
        <w:rPr>
          <w:rFonts w:ascii="Times New Roman" w:hAnsi="Times New Roman" w:cs="Times New Roman"/>
          <w:sz w:val="28"/>
          <w:szCs w:val="28"/>
        </w:rPr>
        <w:t>рственные вопросы» в сумме 49,5</w:t>
      </w:r>
      <w:r w:rsidRPr="007839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39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3989">
        <w:rPr>
          <w:rFonts w:ascii="Times New Roman" w:hAnsi="Times New Roman" w:cs="Times New Roman"/>
          <w:sz w:val="28"/>
          <w:szCs w:val="28"/>
        </w:rPr>
        <w:t>ублей,   «Национальная безопасность и правоохранит</w:t>
      </w:r>
      <w:r w:rsidR="00CD55AB">
        <w:rPr>
          <w:rFonts w:ascii="Times New Roman" w:hAnsi="Times New Roman" w:cs="Times New Roman"/>
          <w:sz w:val="28"/>
          <w:szCs w:val="28"/>
        </w:rPr>
        <w:t>ельная деятельность» в сумме 48,7</w:t>
      </w:r>
      <w:r w:rsidRPr="00783989">
        <w:rPr>
          <w:rFonts w:ascii="Times New Roman" w:hAnsi="Times New Roman" w:cs="Times New Roman"/>
          <w:sz w:val="28"/>
          <w:szCs w:val="28"/>
        </w:rPr>
        <w:t>тыс.рублей, «Нацио</w:t>
      </w:r>
      <w:r w:rsidR="00CD55AB">
        <w:rPr>
          <w:rFonts w:ascii="Times New Roman" w:hAnsi="Times New Roman" w:cs="Times New Roman"/>
          <w:sz w:val="28"/>
          <w:szCs w:val="28"/>
        </w:rPr>
        <w:t>нальная экономика» в сумме 558,3</w:t>
      </w:r>
      <w:r w:rsidRPr="00783989">
        <w:rPr>
          <w:rFonts w:ascii="Times New Roman" w:hAnsi="Times New Roman" w:cs="Times New Roman"/>
          <w:sz w:val="28"/>
          <w:szCs w:val="28"/>
        </w:rPr>
        <w:t xml:space="preserve"> тыс.рублей, «Жилищно-комм</w:t>
      </w:r>
      <w:r w:rsidR="00CD55AB">
        <w:rPr>
          <w:rFonts w:ascii="Times New Roman" w:hAnsi="Times New Roman" w:cs="Times New Roman"/>
          <w:sz w:val="28"/>
          <w:szCs w:val="28"/>
        </w:rPr>
        <w:t>унальное хозяйство» в сумме 334,7</w:t>
      </w:r>
      <w:r w:rsidRPr="00783989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CD55AB">
        <w:rPr>
          <w:rFonts w:ascii="Times New Roman" w:hAnsi="Times New Roman" w:cs="Times New Roman"/>
          <w:sz w:val="28"/>
          <w:szCs w:val="28"/>
        </w:rPr>
        <w:t xml:space="preserve">«Культура» в сумме 115,4 тыс.рублей </w:t>
      </w:r>
      <w:r w:rsidRPr="00783989">
        <w:rPr>
          <w:rFonts w:ascii="Times New Roman" w:hAnsi="Times New Roman" w:cs="Times New Roman"/>
          <w:sz w:val="28"/>
          <w:szCs w:val="28"/>
        </w:rPr>
        <w:t xml:space="preserve"> общая сумма</w:t>
      </w:r>
      <w:r w:rsidR="00CD55AB">
        <w:rPr>
          <w:rFonts w:ascii="Times New Roman" w:hAnsi="Times New Roman" w:cs="Times New Roman"/>
          <w:sz w:val="28"/>
          <w:szCs w:val="28"/>
        </w:rPr>
        <w:t xml:space="preserve"> неисполнения составляет 1106,9</w:t>
      </w:r>
      <w:r w:rsidRPr="00783989">
        <w:rPr>
          <w:rFonts w:ascii="Times New Roman" w:hAnsi="Times New Roman" w:cs="Times New Roman"/>
          <w:sz w:val="28"/>
          <w:szCs w:val="28"/>
        </w:rPr>
        <w:t>тыс.рублей</w:t>
      </w:r>
      <w:r w:rsidR="00CD55AB">
        <w:rPr>
          <w:rFonts w:ascii="Times New Roman" w:hAnsi="Times New Roman" w:cs="Times New Roman"/>
          <w:sz w:val="28"/>
          <w:szCs w:val="28"/>
        </w:rPr>
        <w:t xml:space="preserve"> или 23,2% от исполнения (4774,1 тыс.рублей)</w:t>
      </w:r>
      <w:r w:rsidRPr="00783989">
        <w:rPr>
          <w:rFonts w:ascii="Times New Roman" w:hAnsi="Times New Roman" w:cs="Times New Roman"/>
          <w:sz w:val="28"/>
          <w:szCs w:val="28"/>
        </w:rPr>
        <w:t>.</w:t>
      </w:r>
    </w:p>
    <w:p w:rsidR="00CD55AB" w:rsidRDefault="00CD55AB" w:rsidP="007839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55AB" w:rsidRDefault="00CD55AB" w:rsidP="007839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55AB" w:rsidRDefault="00CD55AB" w:rsidP="007839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55AB" w:rsidRDefault="00CD55AB" w:rsidP="007839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419C" w:rsidRDefault="002C419C" w:rsidP="007839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989">
        <w:rPr>
          <w:rFonts w:ascii="Times New Roman" w:hAnsi="Times New Roman" w:cs="Times New Roman"/>
          <w:i/>
          <w:sz w:val="28"/>
          <w:szCs w:val="28"/>
        </w:rPr>
        <w:lastRenderedPageBreak/>
        <w:t>Выводы и рекомендации</w:t>
      </w:r>
    </w:p>
    <w:p w:rsidR="00A31941" w:rsidRPr="00783989" w:rsidRDefault="00A31941" w:rsidP="007839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ab/>
      </w:r>
      <w:r w:rsidRPr="00CD55AB">
        <w:rPr>
          <w:rFonts w:ascii="Times New Roman" w:hAnsi="Times New Roman" w:cs="Times New Roman"/>
          <w:sz w:val="28"/>
          <w:szCs w:val="28"/>
        </w:rPr>
        <w:t>1. В ходе проверки соблюдения требований Инструкции 191н в части  правильности заполнения форм годовой отчетности, своевременности представления и полноты объема форм установлено следующее: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бюджетная отчетность, представлена администрацией сельсовета на бумажном носителе с сопроводительным письмом, пронумерованная и сброшюрованная, с оглавлением, что соответствует инструкции № 191н;</w:t>
      </w:r>
    </w:p>
    <w:p w:rsid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D55AB">
        <w:rPr>
          <w:rFonts w:ascii="Times New Roman" w:hAnsi="Times New Roman" w:cs="Times New Roman"/>
          <w:sz w:val="28"/>
          <w:szCs w:val="28"/>
        </w:rPr>
        <w:t>Доходная часть бюджета, утвержденная решением Совета депутатов о бюджете составляет 5263,</w:t>
      </w:r>
      <w:r w:rsidR="00CD55AB" w:rsidRPr="003653DD">
        <w:rPr>
          <w:rFonts w:ascii="Times New Roman" w:hAnsi="Times New Roman" w:cs="Times New Roman"/>
          <w:sz w:val="28"/>
          <w:szCs w:val="28"/>
        </w:rPr>
        <w:t>1</w:t>
      </w:r>
      <w:r w:rsidR="00CD5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D5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55AB">
        <w:rPr>
          <w:rFonts w:ascii="Times New Roman" w:hAnsi="Times New Roman" w:cs="Times New Roman"/>
          <w:sz w:val="28"/>
          <w:szCs w:val="28"/>
        </w:rPr>
        <w:t>ублей, исполнено в сумме 5355,</w:t>
      </w:r>
      <w:r w:rsidR="00CD55AB" w:rsidRPr="003653DD">
        <w:rPr>
          <w:rFonts w:ascii="Times New Roman" w:hAnsi="Times New Roman" w:cs="Times New Roman"/>
          <w:sz w:val="28"/>
          <w:szCs w:val="28"/>
        </w:rPr>
        <w:t>1</w:t>
      </w:r>
      <w:r w:rsidR="00CD55AB">
        <w:rPr>
          <w:rFonts w:ascii="Times New Roman" w:hAnsi="Times New Roman" w:cs="Times New Roman"/>
          <w:sz w:val="28"/>
          <w:szCs w:val="28"/>
        </w:rPr>
        <w:t xml:space="preserve"> назначения,  или 101,7%, что  выше на 670,0 тыс.рублей прошлого 2021 года (4685,1 тыс.рублей).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3. В результате исполнения доходной части бюджета сложилась следующая структура источников в процентах от общего объема размера доходов, в том числе: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- безвозмез</w:t>
      </w:r>
      <w:r w:rsidR="00CD55AB">
        <w:rPr>
          <w:rFonts w:ascii="Times New Roman" w:hAnsi="Times New Roman" w:cs="Times New Roman"/>
          <w:sz w:val="28"/>
          <w:szCs w:val="28"/>
        </w:rPr>
        <w:t>дные поступления в размере  73,8</w:t>
      </w:r>
      <w:r w:rsidRPr="00CD55AB">
        <w:rPr>
          <w:rFonts w:ascii="Times New Roman" w:hAnsi="Times New Roman" w:cs="Times New Roman"/>
          <w:sz w:val="28"/>
          <w:szCs w:val="28"/>
        </w:rPr>
        <w:t>%;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- налоговые и н</w:t>
      </w:r>
      <w:r w:rsidR="00CD55AB">
        <w:rPr>
          <w:rFonts w:ascii="Times New Roman" w:hAnsi="Times New Roman" w:cs="Times New Roman"/>
          <w:sz w:val="28"/>
          <w:szCs w:val="28"/>
        </w:rPr>
        <w:t>еналоговые доходы в размере 26,2</w:t>
      </w:r>
      <w:r w:rsidRPr="00CD55AB">
        <w:rPr>
          <w:rFonts w:ascii="Times New Roman" w:hAnsi="Times New Roman" w:cs="Times New Roman"/>
          <w:sz w:val="28"/>
          <w:szCs w:val="28"/>
        </w:rPr>
        <w:t>%.</w:t>
      </w:r>
    </w:p>
    <w:p w:rsidR="00CD55AB" w:rsidRPr="00783989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D55AB">
        <w:rPr>
          <w:rFonts w:ascii="Times New Roman" w:hAnsi="Times New Roman" w:cs="Times New Roman"/>
          <w:sz w:val="28"/>
          <w:szCs w:val="28"/>
        </w:rPr>
        <w:t>Р</w:t>
      </w:r>
      <w:r w:rsidR="00CD55AB" w:rsidRPr="00783989">
        <w:rPr>
          <w:rFonts w:ascii="Times New Roman" w:hAnsi="Times New Roman" w:cs="Times New Roman"/>
          <w:sz w:val="28"/>
          <w:szCs w:val="28"/>
        </w:rPr>
        <w:t>асходы</w:t>
      </w:r>
      <w:r w:rsidR="00CD55AB">
        <w:rPr>
          <w:rFonts w:ascii="Times New Roman" w:hAnsi="Times New Roman" w:cs="Times New Roman"/>
          <w:sz w:val="28"/>
          <w:szCs w:val="28"/>
        </w:rPr>
        <w:t xml:space="preserve"> бюджета утверждены в размере 5881,1</w:t>
      </w:r>
      <w:r w:rsidR="00CD55AB" w:rsidRPr="0078398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D55AB" w:rsidRPr="007839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55AB" w:rsidRPr="00783989">
        <w:rPr>
          <w:rFonts w:ascii="Times New Roman" w:hAnsi="Times New Roman" w:cs="Times New Roman"/>
          <w:sz w:val="28"/>
          <w:szCs w:val="28"/>
        </w:rPr>
        <w:t>уб</w:t>
      </w:r>
      <w:r w:rsidR="00CD55AB">
        <w:rPr>
          <w:rFonts w:ascii="Times New Roman" w:hAnsi="Times New Roman" w:cs="Times New Roman"/>
          <w:sz w:val="28"/>
          <w:szCs w:val="28"/>
        </w:rPr>
        <w:t>лей, исполнение составило 4774,2 тыс.рублей, или 81,2% и  ниже на 21,6 тыс.рублей прошлого 2021 года (4795,8 тыс.рублей).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5. Согласно отчету об исполнении бюджета (ф.0503127) бюджет муниципа</w:t>
      </w:r>
      <w:r w:rsidR="00CD55AB">
        <w:rPr>
          <w:rFonts w:ascii="Times New Roman" w:hAnsi="Times New Roman" w:cs="Times New Roman"/>
          <w:sz w:val="28"/>
          <w:szCs w:val="28"/>
        </w:rPr>
        <w:t xml:space="preserve">льного образования исполнен с </w:t>
      </w:r>
      <w:proofErr w:type="spellStart"/>
      <w:r w:rsidR="00CD55AB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CD55AB">
        <w:rPr>
          <w:rFonts w:ascii="Times New Roman" w:hAnsi="Times New Roman" w:cs="Times New Roman"/>
          <w:sz w:val="28"/>
          <w:szCs w:val="28"/>
        </w:rPr>
        <w:t xml:space="preserve"> в размере  580,9</w:t>
      </w:r>
      <w:r w:rsidRPr="00CD55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D5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5AB">
        <w:rPr>
          <w:rFonts w:ascii="Times New Roman" w:hAnsi="Times New Roman" w:cs="Times New Roman"/>
          <w:sz w:val="28"/>
          <w:szCs w:val="28"/>
        </w:rPr>
        <w:t>ублей.</w:t>
      </w:r>
    </w:p>
    <w:p w:rsidR="002C419C" w:rsidRPr="00CD55AB" w:rsidRDefault="00CD55AB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По состоянию на 01.01.2023 года администрация </w:t>
      </w:r>
      <w:r w:rsidR="002C419C" w:rsidRPr="00CD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 и дебиторской задолженности нет</w:t>
      </w:r>
      <w:r w:rsidR="002C419C" w:rsidRPr="00CD55A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7. Остатки средств на счете в финансовом орг</w:t>
      </w:r>
      <w:r w:rsidR="00CD55AB">
        <w:rPr>
          <w:rFonts w:ascii="Times New Roman" w:hAnsi="Times New Roman" w:cs="Times New Roman"/>
          <w:sz w:val="28"/>
          <w:szCs w:val="28"/>
        </w:rPr>
        <w:t>ане на начало года в сумме 829,6</w:t>
      </w:r>
      <w:r w:rsidRPr="00CD55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D5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55AB">
        <w:rPr>
          <w:rFonts w:ascii="Times New Roman" w:hAnsi="Times New Roman" w:cs="Times New Roman"/>
          <w:sz w:val="28"/>
          <w:szCs w:val="28"/>
        </w:rPr>
        <w:t>ублей,</w:t>
      </w:r>
      <w:r w:rsidR="00CD55AB">
        <w:rPr>
          <w:rFonts w:ascii="Times New Roman" w:hAnsi="Times New Roman" w:cs="Times New Roman"/>
          <w:sz w:val="28"/>
          <w:szCs w:val="28"/>
        </w:rPr>
        <w:t xml:space="preserve"> на конец года  в размере  1410,5</w:t>
      </w:r>
      <w:r w:rsidRPr="00CD55AB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CD55AB" w:rsidRPr="003B1260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CD55AB">
        <w:rPr>
          <w:rFonts w:ascii="Times New Roman" w:hAnsi="Times New Roman" w:cs="Times New Roman"/>
          <w:sz w:val="28"/>
          <w:szCs w:val="28"/>
        </w:rPr>
        <w:t>Н</w:t>
      </w:r>
      <w:r w:rsidR="00CD55AB" w:rsidRPr="003B1260">
        <w:rPr>
          <w:rFonts w:ascii="Times New Roman" w:hAnsi="Times New Roman" w:cs="Times New Roman"/>
          <w:sz w:val="28"/>
          <w:szCs w:val="28"/>
        </w:rPr>
        <w:t>едоимка по платежам в местный б</w:t>
      </w:r>
      <w:r w:rsidR="00CD55AB">
        <w:rPr>
          <w:rFonts w:ascii="Times New Roman" w:hAnsi="Times New Roman" w:cs="Times New Roman"/>
          <w:sz w:val="28"/>
          <w:szCs w:val="28"/>
        </w:rPr>
        <w:t>юджет по состоянию на 01.01.2023 год в размере 123,25</w:t>
      </w:r>
      <w:r w:rsidR="00CD55AB" w:rsidRPr="003B12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D5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55AB">
        <w:rPr>
          <w:rFonts w:ascii="Times New Roman" w:hAnsi="Times New Roman" w:cs="Times New Roman"/>
          <w:sz w:val="28"/>
          <w:szCs w:val="28"/>
        </w:rPr>
        <w:t>ублей, в том числе НДФЛ – 0,39</w:t>
      </w:r>
      <w:r w:rsidR="00CD55AB" w:rsidRPr="003B1260">
        <w:rPr>
          <w:rFonts w:ascii="Times New Roman" w:hAnsi="Times New Roman" w:cs="Times New Roman"/>
          <w:sz w:val="28"/>
          <w:szCs w:val="28"/>
        </w:rPr>
        <w:t xml:space="preserve">тыс.рублей,  налог </w:t>
      </w:r>
      <w:r w:rsidR="00CD55AB">
        <w:rPr>
          <w:rFonts w:ascii="Times New Roman" w:hAnsi="Times New Roman" w:cs="Times New Roman"/>
          <w:sz w:val="28"/>
          <w:szCs w:val="28"/>
        </w:rPr>
        <w:t>на имущество физических лиц 7,68</w:t>
      </w:r>
      <w:r w:rsidR="00CD55AB" w:rsidRPr="003B1260">
        <w:rPr>
          <w:rFonts w:ascii="Times New Roman" w:hAnsi="Times New Roman" w:cs="Times New Roman"/>
          <w:sz w:val="28"/>
          <w:szCs w:val="28"/>
        </w:rPr>
        <w:t xml:space="preserve"> тыс</w:t>
      </w:r>
      <w:r w:rsidR="00CD55AB">
        <w:rPr>
          <w:rFonts w:ascii="Times New Roman" w:hAnsi="Times New Roman" w:cs="Times New Roman"/>
          <w:sz w:val="28"/>
          <w:szCs w:val="28"/>
        </w:rPr>
        <w:t>.рублей, земельный налог  115,18</w:t>
      </w:r>
      <w:r w:rsidR="00CD55AB" w:rsidRPr="003B1260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CD55AB">
        <w:rPr>
          <w:rFonts w:ascii="Times New Roman" w:hAnsi="Times New Roman" w:cs="Times New Roman"/>
          <w:sz w:val="28"/>
          <w:szCs w:val="28"/>
        </w:rPr>
        <w:t>, уменьшение составило в сумме 33,85 тыс.рублей по  сравнению с прошлым 2021 годом (157,1 тыс.рублей);</w:t>
      </w:r>
    </w:p>
    <w:p w:rsidR="00A31941" w:rsidRDefault="002C419C" w:rsidP="00A3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  <w:t>9. Не в полном объеме   исп</w:t>
      </w:r>
      <w:r w:rsidR="00CD55AB">
        <w:rPr>
          <w:rFonts w:ascii="Times New Roman" w:hAnsi="Times New Roman" w:cs="Times New Roman"/>
          <w:sz w:val="28"/>
          <w:szCs w:val="28"/>
        </w:rPr>
        <w:t xml:space="preserve">олнены расходы по разделам: </w:t>
      </w:r>
      <w:r w:rsidRPr="00CD55AB">
        <w:rPr>
          <w:rFonts w:ascii="Times New Roman" w:hAnsi="Times New Roman" w:cs="Times New Roman"/>
          <w:sz w:val="28"/>
          <w:szCs w:val="28"/>
        </w:rPr>
        <w:t xml:space="preserve">  «Жили</w:t>
      </w:r>
      <w:r w:rsidR="00CD55AB">
        <w:rPr>
          <w:rFonts w:ascii="Times New Roman" w:hAnsi="Times New Roman" w:cs="Times New Roman"/>
          <w:sz w:val="28"/>
          <w:szCs w:val="28"/>
        </w:rPr>
        <w:t>щно-коммунальное хозяйство» 60,3%, «Национальная экономика» 66,9</w:t>
      </w:r>
      <w:r w:rsidR="00CD55AB" w:rsidRPr="00CD55AB">
        <w:rPr>
          <w:rFonts w:ascii="Times New Roman" w:hAnsi="Times New Roman" w:cs="Times New Roman"/>
          <w:sz w:val="28"/>
          <w:szCs w:val="28"/>
        </w:rPr>
        <w:t xml:space="preserve">%, </w:t>
      </w:r>
      <w:r w:rsidR="00A31941">
        <w:rPr>
          <w:rFonts w:ascii="Times New Roman" w:hAnsi="Times New Roman" w:cs="Times New Roman"/>
          <w:sz w:val="28"/>
          <w:szCs w:val="28"/>
        </w:rPr>
        <w:t xml:space="preserve">«Культура» 78,8%, </w:t>
      </w:r>
      <w:r w:rsidR="00CD55AB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  89,1%</w:t>
      </w:r>
      <w:r w:rsidR="00A31941">
        <w:rPr>
          <w:rFonts w:ascii="Times New Roman" w:hAnsi="Times New Roman" w:cs="Times New Roman"/>
          <w:sz w:val="28"/>
          <w:szCs w:val="28"/>
        </w:rPr>
        <w:t>.</w:t>
      </w:r>
      <w:r w:rsidR="00A31941" w:rsidRPr="00A31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41" w:rsidRPr="00783989" w:rsidRDefault="00A31941" w:rsidP="00A319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</w:t>
      </w:r>
      <w:r w:rsidRPr="00783989">
        <w:rPr>
          <w:rFonts w:ascii="Times New Roman" w:hAnsi="Times New Roman" w:cs="Times New Roman"/>
          <w:sz w:val="28"/>
          <w:szCs w:val="28"/>
        </w:rPr>
        <w:t>бщая сумма</w:t>
      </w:r>
      <w:r>
        <w:rPr>
          <w:rFonts w:ascii="Times New Roman" w:hAnsi="Times New Roman" w:cs="Times New Roman"/>
          <w:sz w:val="28"/>
          <w:szCs w:val="28"/>
        </w:rPr>
        <w:t xml:space="preserve"> неисполнения составляет 1106,9</w:t>
      </w:r>
      <w:r w:rsidRPr="007839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39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3989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или 23,2% от исполнения (4774,1 тыс.рублей)</w:t>
      </w:r>
      <w:r w:rsidRPr="00783989">
        <w:rPr>
          <w:rFonts w:ascii="Times New Roman" w:hAnsi="Times New Roman" w:cs="Times New Roman"/>
          <w:sz w:val="28"/>
          <w:szCs w:val="28"/>
        </w:rPr>
        <w:t>.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5AB">
        <w:rPr>
          <w:rFonts w:ascii="Times New Roman" w:hAnsi="Times New Roman" w:cs="Times New Roman"/>
          <w:sz w:val="28"/>
          <w:szCs w:val="28"/>
        </w:rPr>
        <w:tab/>
      </w:r>
      <w:r w:rsidRPr="00CD55AB">
        <w:rPr>
          <w:rFonts w:ascii="Times New Roman" w:hAnsi="Times New Roman" w:cs="Times New Roman"/>
          <w:i/>
          <w:sz w:val="28"/>
          <w:szCs w:val="28"/>
        </w:rPr>
        <w:t xml:space="preserve">По результатам проведенной внешней проверки годового отчета об исполнении бюджета, Контрольно-счетная палата  рекомендует  Совету депутатов муниципального образования Советский сельский совет принять </w:t>
      </w:r>
      <w:r w:rsidRPr="00CD55AB">
        <w:rPr>
          <w:rFonts w:ascii="Times New Roman" w:hAnsi="Times New Roman" w:cs="Times New Roman"/>
          <w:i/>
          <w:sz w:val="28"/>
          <w:szCs w:val="28"/>
        </w:rPr>
        <w:lastRenderedPageBreak/>
        <w:t>отчет об исполнении бюджета муниципального образования Советский  сельсовет</w:t>
      </w:r>
      <w:r w:rsidR="00A31941">
        <w:rPr>
          <w:rFonts w:ascii="Times New Roman" w:hAnsi="Times New Roman" w:cs="Times New Roman"/>
          <w:i/>
          <w:sz w:val="28"/>
          <w:szCs w:val="28"/>
        </w:rPr>
        <w:t xml:space="preserve"> за 2022</w:t>
      </w:r>
      <w:r w:rsidRPr="00CD55AB"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19C" w:rsidRDefault="002C419C" w:rsidP="00CD5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941" w:rsidRDefault="00A31941" w:rsidP="00CD5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941" w:rsidRPr="00CD55AB" w:rsidRDefault="00A31941" w:rsidP="00CD5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19C" w:rsidRPr="00CD55AB" w:rsidRDefault="002C419C" w:rsidP="00CD5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А.Ф.Щербаненко</w:t>
      </w:r>
      <w:proofErr w:type="spellEnd"/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С.С.Деревянко</w:t>
      </w:r>
      <w:proofErr w:type="spellEnd"/>
    </w:p>
    <w:p w:rsidR="00A31941" w:rsidRDefault="00A31941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941" w:rsidRDefault="00A31941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941" w:rsidRDefault="00A31941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Советский сельсовет                                           С.С.Кравченко</w:t>
      </w: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9C" w:rsidRDefault="002C419C" w:rsidP="002C4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9C" w:rsidRDefault="002C419C" w:rsidP="002C419C">
      <w:pPr>
        <w:jc w:val="both"/>
        <w:rPr>
          <w:sz w:val="28"/>
          <w:szCs w:val="28"/>
        </w:rPr>
      </w:pPr>
    </w:p>
    <w:p w:rsidR="002C419C" w:rsidRDefault="002C419C" w:rsidP="002C4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419C" w:rsidRDefault="002C419C" w:rsidP="002C419C">
      <w:pPr>
        <w:jc w:val="both"/>
        <w:rPr>
          <w:b/>
          <w:sz w:val="28"/>
          <w:szCs w:val="28"/>
        </w:rPr>
      </w:pPr>
    </w:p>
    <w:p w:rsidR="002C419C" w:rsidRDefault="002C419C" w:rsidP="002C419C">
      <w:pPr>
        <w:jc w:val="both"/>
        <w:rPr>
          <w:sz w:val="28"/>
          <w:szCs w:val="28"/>
        </w:rPr>
      </w:pPr>
    </w:p>
    <w:p w:rsidR="002C419C" w:rsidRDefault="002C419C" w:rsidP="002C419C">
      <w:pPr>
        <w:jc w:val="both"/>
        <w:rPr>
          <w:sz w:val="28"/>
          <w:szCs w:val="28"/>
        </w:rPr>
      </w:pPr>
    </w:p>
    <w:p w:rsidR="002C419C" w:rsidRDefault="002C419C" w:rsidP="002C419C">
      <w:pPr>
        <w:jc w:val="both"/>
        <w:rPr>
          <w:sz w:val="28"/>
          <w:szCs w:val="28"/>
        </w:rPr>
      </w:pPr>
    </w:p>
    <w:p w:rsidR="002C419C" w:rsidRDefault="002C419C" w:rsidP="002C419C">
      <w:pPr>
        <w:rPr>
          <w:sz w:val="24"/>
          <w:szCs w:val="24"/>
        </w:rPr>
      </w:pPr>
    </w:p>
    <w:p w:rsidR="002C419C" w:rsidRDefault="002C419C" w:rsidP="002C419C"/>
    <w:p w:rsidR="002C419C" w:rsidRDefault="002C419C" w:rsidP="002C419C"/>
    <w:p w:rsidR="002C419C" w:rsidRDefault="002C419C" w:rsidP="002C419C"/>
    <w:p w:rsidR="00CF501F" w:rsidRDefault="00CF501F"/>
    <w:sectPr w:rsidR="00CF501F" w:rsidSect="00CA522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C419C"/>
    <w:rsid w:val="00027D66"/>
    <w:rsid w:val="00066205"/>
    <w:rsid w:val="00087288"/>
    <w:rsid w:val="0009254F"/>
    <w:rsid w:val="002C419C"/>
    <w:rsid w:val="00320366"/>
    <w:rsid w:val="003653DD"/>
    <w:rsid w:val="003B1260"/>
    <w:rsid w:val="00470754"/>
    <w:rsid w:val="00506E60"/>
    <w:rsid w:val="00783989"/>
    <w:rsid w:val="008246B4"/>
    <w:rsid w:val="009409C8"/>
    <w:rsid w:val="00A31941"/>
    <w:rsid w:val="00C16293"/>
    <w:rsid w:val="00CA5223"/>
    <w:rsid w:val="00CC2846"/>
    <w:rsid w:val="00CD55AB"/>
    <w:rsid w:val="00CF501F"/>
    <w:rsid w:val="00E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419C"/>
    <w:rPr>
      <w:color w:val="0000FF"/>
      <w:u w:val="single"/>
    </w:rPr>
  </w:style>
  <w:style w:type="table" w:styleId="a4">
    <w:name w:val="Table Grid"/>
    <w:basedOn w:val="a1"/>
    <w:rsid w:val="002C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akbul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2023-05-15T10:40:00Z</dcterms:created>
  <dcterms:modified xsi:type="dcterms:W3CDTF">2023-05-16T07:46:00Z</dcterms:modified>
</cp:coreProperties>
</file>